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91D7B" w14:textId="77777777" w:rsidR="00B04E55" w:rsidRDefault="00B04E55">
      <w:pPr>
        <w:jc w:val="center"/>
        <w:rPr>
          <w:b/>
          <w:color w:val="993300"/>
          <w:sz w:val="28"/>
          <w:u w:val="single"/>
        </w:rPr>
      </w:pPr>
    </w:p>
    <w:p w14:paraId="55298FE6" w14:textId="77777777" w:rsidR="006F440B" w:rsidRPr="00B86F77" w:rsidRDefault="006F440B" w:rsidP="006F440B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86F77">
        <w:rPr>
          <w:rFonts w:ascii="Arial" w:hAnsi="Arial" w:cs="Arial"/>
          <w:b/>
          <w:sz w:val="22"/>
          <w:szCs w:val="22"/>
          <w:u w:val="single"/>
        </w:rPr>
        <w:t>COMISSÃO DE SAÚDE, EDUCAÇÃO, CULTURA, LAZER, TURISMO, MEIO AMBIENTE E ASSISTÊNCIA SOCIAL</w:t>
      </w:r>
    </w:p>
    <w:p w14:paraId="36824645" w14:textId="77777777" w:rsidR="006F440B" w:rsidRPr="00B86F77" w:rsidRDefault="006F440B" w:rsidP="006F440B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86F77">
        <w:rPr>
          <w:rFonts w:ascii="Arial" w:hAnsi="Arial" w:cs="Arial"/>
          <w:b/>
          <w:sz w:val="22"/>
          <w:szCs w:val="22"/>
          <w:u w:val="single"/>
        </w:rPr>
        <w:t>P A R E C E R</w:t>
      </w:r>
    </w:p>
    <w:p w14:paraId="3ECE8521" w14:textId="77777777" w:rsidR="006F440B" w:rsidRPr="00B86F77" w:rsidRDefault="006F440B" w:rsidP="006F440B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13D62872" w14:textId="77777777" w:rsidR="006F440B" w:rsidRPr="00B86F77" w:rsidRDefault="006F440B" w:rsidP="006F440B">
      <w:pPr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B86F77"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 w:rsidRPr="00B86F77">
        <w:rPr>
          <w:rFonts w:ascii="Arial" w:hAnsi="Arial" w:cs="Arial"/>
          <w:b/>
          <w:bCs/>
          <w:sz w:val="22"/>
          <w:szCs w:val="22"/>
        </w:rPr>
        <w:t>:</w:t>
      </w:r>
      <w:r w:rsidRPr="00B86F77">
        <w:rPr>
          <w:rFonts w:ascii="Arial" w:hAnsi="Arial" w:cs="Arial"/>
          <w:sz w:val="22"/>
          <w:szCs w:val="22"/>
        </w:rPr>
        <w:t xml:space="preserve"> Projeto de Lei</w:t>
      </w:r>
      <w:r w:rsidRPr="00B86F77">
        <w:rPr>
          <w:rFonts w:ascii="Arial" w:hAnsi="Arial" w:cs="Arial"/>
          <w:bCs/>
          <w:sz w:val="22"/>
          <w:szCs w:val="22"/>
        </w:rPr>
        <w:t xml:space="preserve"> nº. 0070/2020</w:t>
      </w:r>
    </w:p>
    <w:p w14:paraId="19DA4EA5" w14:textId="77777777" w:rsidR="006F440B" w:rsidRPr="00B86F77" w:rsidRDefault="006F440B" w:rsidP="006F440B">
      <w:pPr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B86F77"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 w:rsidRPr="00B86F77">
        <w:rPr>
          <w:rFonts w:ascii="Arial" w:hAnsi="Arial" w:cs="Arial"/>
          <w:b/>
          <w:bCs/>
          <w:sz w:val="22"/>
          <w:szCs w:val="22"/>
        </w:rPr>
        <w:t>:</w:t>
      </w:r>
      <w:r w:rsidRPr="00B86F77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Pr="00B86F77">
        <w:rPr>
          <w:rFonts w:ascii="Arial" w:hAnsi="Arial" w:cs="Arial"/>
          <w:bCs/>
          <w:sz w:val="22"/>
          <w:szCs w:val="22"/>
        </w:rPr>
        <w:t>Autoriza o Poder Executivo Municipal a conceder Auxílio Financeiro Emergencial aos prestadores de serviço de transporte de escolares, em virtude dos impactos sociais e econômicos da pandemia de COVID-19, enquanto perdurar a suspensão das aulas e atividades presenciais escolares no Município de Botucatu.</w:t>
      </w:r>
    </w:p>
    <w:p w14:paraId="6707D061" w14:textId="77777777" w:rsidR="006F440B" w:rsidRPr="00B86F77" w:rsidRDefault="006F440B" w:rsidP="006F440B">
      <w:pPr>
        <w:jc w:val="both"/>
        <w:rPr>
          <w:rFonts w:ascii="Arial" w:hAnsi="Arial" w:cs="Arial"/>
          <w:sz w:val="22"/>
          <w:szCs w:val="22"/>
        </w:rPr>
      </w:pPr>
      <w:r w:rsidRPr="00B86F77">
        <w:rPr>
          <w:rFonts w:ascii="Arial" w:hAnsi="Arial" w:cs="Arial"/>
          <w:b/>
          <w:bCs/>
          <w:sz w:val="22"/>
          <w:szCs w:val="22"/>
          <w:u w:val="single"/>
        </w:rPr>
        <w:t>AUTOR</w:t>
      </w:r>
      <w:r w:rsidRPr="00B86F77">
        <w:rPr>
          <w:rFonts w:ascii="Arial" w:hAnsi="Arial" w:cs="Arial"/>
          <w:b/>
          <w:bCs/>
          <w:sz w:val="22"/>
          <w:szCs w:val="22"/>
        </w:rPr>
        <w:t>:</w:t>
      </w:r>
      <w:r w:rsidRPr="00B86F77">
        <w:rPr>
          <w:rFonts w:ascii="Arial" w:hAnsi="Arial" w:cs="Arial"/>
          <w:sz w:val="22"/>
          <w:szCs w:val="22"/>
        </w:rPr>
        <w:t xml:space="preserve"> Prefeito Municipal</w:t>
      </w:r>
    </w:p>
    <w:p w14:paraId="31D1FB2C" w14:textId="77777777" w:rsidR="006F440B" w:rsidRPr="00B86F77" w:rsidRDefault="006F440B" w:rsidP="006F440B">
      <w:pPr>
        <w:jc w:val="both"/>
        <w:rPr>
          <w:rFonts w:ascii="Arial" w:hAnsi="Arial" w:cs="Arial"/>
          <w:sz w:val="22"/>
          <w:szCs w:val="22"/>
        </w:rPr>
      </w:pPr>
    </w:p>
    <w:p w14:paraId="5F9D89F8" w14:textId="77777777" w:rsidR="006F440B" w:rsidRPr="00B86F77" w:rsidRDefault="006F440B" w:rsidP="006F440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86F77">
        <w:rPr>
          <w:rFonts w:ascii="Arial" w:hAnsi="Arial" w:cs="Arial"/>
          <w:sz w:val="22"/>
          <w:szCs w:val="22"/>
        </w:rPr>
        <w:t>Conforme estabelece o Regimento Interno, é da competência da Comissão de Saúde, Educação, Cultura, Lazer, Turismo, Meio Ambiente e Assistência Social, examinar e emitir parecer sobre os processos referentes à educação, ensino e artes, ao patrimônio histórico e cultural, aos esportes, às atividades de lazer, à preservação e controle do meio ambiente, à higiene, à saúde pública e assistência social;</w:t>
      </w:r>
    </w:p>
    <w:p w14:paraId="39C2D7C5" w14:textId="77777777" w:rsidR="006F440B" w:rsidRPr="00B86F77" w:rsidRDefault="006F440B" w:rsidP="006F440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86F77">
        <w:rPr>
          <w:rFonts w:ascii="Arial" w:hAnsi="Arial" w:cs="Arial"/>
          <w:sz w:val="22"/>
          <w:szCs w:val="22"/>
        </w:rPr>
        <w:t>Referido projeto autoriza o Poder Executivo Municipal a conceder Auxílio Financeiro Emergencial aos prestadores de serviço de transporte de escolares, em virtude dos impactos sociais e econômicos da pandemia de COVID-19, enquanto perdurar a suspensão das aulas e atividades presenciais escolares no Município de Botucatu.</w:t>
      </w:r>
    </w:p>
    <w:p w14:paraId="02DC70E5" w14:textId="77777777" w:rsidR="006F440B" w:rsidRPr="00B86F77" w:rsidRDefault="006F440B" w:rsidP="006F440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86F77">
        <w:rPr>
          <w:rFonts w:ascii="Arial" w:hAnsi="Arial" w:cs="Arial"/>
          <w:sz w:val="22"/>
          <w:szCs w:val="22"/>
        </w:rPr>
        <w:t>Citando o Decreto Municipal nº. 11.939 de 16 de março de 2020, a Lei Federal nº. 13.979 de 06 de fevereiro de 2.020, e o Decreto nº. 64.879 de 20 de março de 2.020, que decretou quarentena no Estado de São Paulo, no contexto da pandemia do COVID-19, a justifica ressalta que com a suspensão das aulas e a decisão de não retomada pelo Município das aulas e atividades escolares, uma vez que as condições de disseminação do vírus ainda persistem no município, os prestadores de serviços do transporte escolar acabaram ficando impossibilitados de exercerem suas atividades, e sem poderem auferir qualquer renda, e enfrentam dificuldades financeiras, se encontrando em situação de extrema vulnerabilidade.</w:t>
      </w:r>
    </w:p>
    <w:p w14:paraId="5DE3A9E0" w14:textId="77777777" w:rsidR="006F440B" w:rsidRPr="00B86F77" w:rsidRDefault="006F440B" w:rsidP="006F440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86F77">
        <w:rPr>
          <w:rFonts w:ascii="Arial" w:hAnsi="Arial" w:cs="Arial"/>
          <w:sz w:val="22"/>
          <w:szCs w:val="22"/>
        </w:rPr>
        <w:t>Assim, há a proposta para concessão de um auxílio financeiro de R$ 1.045,00 (um mil e quarenta e cinco reais) aos prestadores de serviços regularmente inscritos no Município e que atendam às exigências da lei, enquanto perdurar a suspensão das aulas e atividades presenciais nas escolas, por conta da pandemia da COVID-19.</w:t>
      </w:r>
    </w:p>
    <w:p w14:paraId="01F8E86C" w14:textId="77777777" w:rsidR="006F440B" w:rsidRPr="00B86F77" w:rsidRDefault="006F440B" w:rsidP="006F440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86F77">
        <w:rPr>
          <w:rFonts w:ascii="Arial" w:hAnsi="Arial" w:cs="Arial"/>
          <w:sz w:val="22"/>
          <w:szCs w:val="22"/>
        </w:rPr>
        <w:t>Em trâmite, a propositura foi examinada pela Procuradoria Jurídica e Comissão de Justiça que apontaram a legalidade e a constitucionalidade da matéria</w:t>
      </w:r>
    </w:p>
    <w:p w14:paraId="44F92CE2" w14:textId="77777777" w:rsidR="006F440B" w:rsidRPr="00B86F77" w:rsidRDefault="006F440B" w:rsidP="006F440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86F77">
        <w:rPr>
          <w:rFonts w:ascii="Arial" w:hAnsi="Arial" w:cs="Arial"/>
          <w:sz w:val="22"/>
          <w:szCs w:val="22"/>
        </w:rPr>
        <w:t>Cabe-nos, nesta oportunidade, manifestar pelo prosseguimento do projeto, reservando nosso direito de manifestação em Plenário, quando este constar da pauta de discussões.</w:t>
      </w:r>
    </w:p>
    <w:p w14:paraId="263BB60B" w14:textId="77777777" w:rsidR="006F440B" w:rsidRPr="00B86F77" w:rsidRDefault="006F440B" w:rsidP="006F440B">
      <w:pPr>
        <w:jc w:val="both"/>
        <w:rPr>
          <w:rFonts w:ascii="Arial" w:hAnsi="Arial" w:cs="Arial"/>
          <w:sz w:val="22"/>
          <w:szCs w:val="22"/>
        </w:rPr>
      </w:pPr>
    </w:p>
    <w:p w14:paraId="5BC3899A" w14:textId="77777777" w:rsidR="006F440B" w:rsidRPr="00B86F77" w:rsidRDefault="006F440B" w:rsidP="006F440B">
      <w:pPr>
        <w:jc w:val="both"/>
        <w:rPr>
          <w:rFonts w:ascii="Arial" w:hAnsi="Arial" w:cs="Arial"/>
          <w:sz w:val="22"/>
          <w:szCs w:val="22"/>
        </w:rPr>
      </w:pPr>
    </w:p>
    <w:p w14:paraId="7782CF54" w14:textId="77777777" w:rsidR="006F440B" w:rsidRPr="00B86F77" w:rsidRDefault="006F440B" w:rsidP="006F440B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B86F77">
        <w:rPr>
          <w:rFonts w:ascii="Arial" w:hAnsi="Arial" w:cs="Arial"/>
          <w:sz w:val="22"/>
          <w:szCs w:val="22"/>
        </w:rPr>
        <w:t>Plenário “Veread</w:t>
      </w:r>
      <w:r>
        <w:rPr>
          <w:rFonts w:ascii="Arial" w:hAnsi="Arial" w:cs="Arial"/>
          <w:sz w:val="22"/>
          <w:szCs w:val="22"/>
        </w:rPr>
        <w:t>or Laurindo Ezidoro Jaqueta”, 08</w:t>
      </w:r>
      <w:r w:rsidRPr="00B86F77">
        <w:rPr>
          <w:rFonts w:ascii="Arial" w:hAnsi="Arial" w:cs="Arial"/>
          <w:sz w:val="22"/>
          <w:szCs w:val="22"/>
        </w:rPr>
        <w:t xml:space="preserve"> de outubro de 2020.</w:t>
      </w:r>
    </w:p>
    <w:p w14:paraId="7058C96A" w14:textId="77777777" w:rsidR="006F440B" w:rsidRPr="00B86F77" w:rsidRDefault="006F440B" w:rsidP="006F440B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14:paraId="1933EA1C" w14:textId="77777777" w:rsidR="006F440B" w:rsidRPr="00B86F77" w:rsidRDefault="006F440B" w:rsidP="006F440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77A8FEB9" w14:textId="77777777" w:rsidR="006F440B" w:rsidRPr="00B86F77" w:rsidRDefault="006F440B" w:rsidP="006F440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2940F525" w14:textId="77777777" w:rsidR="006F440B" w:rsidRPr="00B86F77" w:rsidRDefault="006F440B" w:rsidP="006F440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3C0962AF" w14:textId="77777777" w:rsidR="006F440B" w:rsidRPr="00B86F77" w:rsidRDefault="006F440B" w:rsidP="006F440B">
      <w:pPr>
        <w:rPr>
          <w:rFonts w:ascii="Arial" w:hAnsi="Arial" w:cs="Arial"/>
          <w:bCs/>
          <w:sz w:val="22"/>
          <w:szCs w:val="22"/>
        </w:rPr>
      </w:pPr>
    </w:p>
    <w:p w14:paraId="4F1BB009" w14:textId="77777777" w:rsidR="006F440B" w:rsidRPr="00B86F77" w:rsidRDefault="006F440B" w:rsidP="006F440B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44"/>
      </w:tblGrid>
      <w:tr w:rsidR="006F440B" w:rsidRPr="00B86F77" w14:paraId="5AFF65C4" w14:textId="77777777" w:rsidTr="0092106C">
        <w:tc>
          <w:tcPr>
            <w:tcW w:w="4558" w:type="dxa"/>
            <w:hideMark/>
          </w:tcPr>
          <w:p w14:paraId="743D28A6" w14:textId="77777777" w:rsidR="006F440B" w:rsidRPr="00B86F77" w:rsidRDefault="006F440B" w:rsidP="009210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6F77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B86F77">
              <w:rPr>
                <w:rFonts w:ascii="Arial" w:hAnsi="Arial" w:cs="Arial"/>
                <w:b/>
                <w:sz w:val="22"/>
                <w:szCs w:val="22"/>
              </w:rPr>
              <w:t>SARGENTO LAUDO</w:t>
            </w:r>
          </w:p>
        </w:tc>
        <w:tc>
          <w:tcPr>
            <w:tcW w:w="4558" w:type="dxa"/>
            <w:hideMark/>
          </w:tcPr>
          <w:p w14:paraId="694D7145" w14:textId="77777777" w:rsidR="006F440B" w:rsidRPr="00B86F77" w:rsidRDefault="006F440B" w:rsidP="009210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6F77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B86F77">
              <w:rPr>
                <w:rFonts w:ascii="Arial" w:hAnsi="Arial" w:cs="Arial"/>
                <w:b/>
                <w:sz w:val="22"/>
                <w:szCs w:val="22"/>
              </w:rPr>
              <w:t>CURUMIM</w:t>
            </w:r>
          </w:p>
        </w:tc>
      </w:tr>
      <w:tr w:rsidR="006F440B" w:rsidRPr="00B86F77" w14:paraId="46555D01" w14:textId="77777777" w:rsidTr="0092106C">
        <w:tc>
          <w:tcPr>
            <w:tcW w:w="4558" w:type="dxa"/>
            <w:hideMark/>
          </w:tcPr>
          <w:p w14:paraId="12EFFA28" w14:textId="77777777" w:rsidR="006F440B" w:rsidRPr="00B86F77" w:rsidRDefault="006F440B" w:rsidP="009210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6F77"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14:paraId="1B5C7DDE" w14:textId="77777777" w:rsidR="006F440B" w:rsidRPr="00B86F77" w:rsidRDefault="006F440B" w:rsidP="009210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6F77"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14:paraId="29DCCD41" w14:textId="77777777" w:rsidR="00B04E55" w:rsidRDefault="00B04E55">
      <w:pPr>
        <w:jc w:val="center"/>
        <w:rPr>
          <w:b/>
          <w:color w:val="993300"/>
          <w:sz w:val="28"/>
          <w:u w:val="single"/>
        </w:rPr>
      </w:pPr>
      <w:bookmarkStart w:id="0" w:name="_GoBack"/>
      <w:bookmarkEnd w:id="0"/>
    </w:p>
    <w:sectPr w:rsidR="00B04E55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AB186" w14:textId="77777777" w:rsidR="00845B83" w:rsidRDefault="00845B83">
      <w:r>
        <w:separator/>
      </w:r>
    </w:p>
  </w:endnote>
  <w:endnote w:type="continuationSeparator" w:id="0">
    <w:p w14:paraId="44DDC653" w14:textId="77777777" w:rsidR="00845B83" w:rsidRDefault="0084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82E77" w14:textId="77777777" w:rsidR="00845B83" w:rsidRDefault="00845B83">
      <w:r>
        <w:separator/>
      </w:r>
    </w:p>
  </w:footnote>
  <w:footnote w:type="continuationSeparator" w:id="0">
    <w:p w14:paraId="7007160F" w14:textId="77777777" w:rsidR="00845B83" w:rsidRDefault="00845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2DFBA" w14:textId="77777777" w:rsidR="00B04E55" w:rsidRDefault="00B04E55">
    <w:pPr>
      <w:jc w:val="center"/>
      <w:rPr>
        <w:b/>
        <w:sz w:val="28"/>
      </w:rPr>
    </w:pPr>
  </w:p>
  <w:p w14:paraId="11FDB7C4" w14:textId="77777777" w:rsidR="00B04E55" w:rsidRDefault="00B04E5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3A"/>
    <w:rsid w:val="0023783A"/>
    <w:rsid w:val="003028F6"/>
    <w:rsid w:val="006F440B"/>
    <w:rsid w:val="00845B83"/>
    <w:rsid w:val="00B04E55"/>
    <w:rsid w:val="00E8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5368A"/>
  <w15:chartTrackingRefBased/>
  <w15:docId w15:val="{34A7483D-406F-4A45-9940-7BB2398C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eastAsia="Arial Unicode MS" w:hAnsi="Bookman Old Style" w:cs="Arial Unicode MS"/>
      <w:b/>
      <w:color w:val="FF0000"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Bookman Old Style" w:eastAsia="Arial Unicode MS" w:hAnsi="Bookman Old Style" w:cs="Arial Unicode MS"/>
      <w:b/>
      <w:color w:val="000000"/>
      <w:sz w:val="26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semiHidden/>
    <w:pPr>
      <w:jc w:val="both"/>
    </w:pPr>
    <w:rPr>
      <w:sz w:val="24"/>
      <w:szCs w:val="24"/>
    </w:rPr>
  </w:style>
  <w:style w:type="paragraph" w:styleId="Corpodetexto3">
    <w:name w:val="Body Text 3"/>
    <w:basedOn w:val="Normal"/>
    <w:semiHidden/>
    <w:pPr>
      <w:jc w:val="both"/>
    </w:pPr>
    <w:rPr>
      <w:sz w:val="26"/>
      <w:szCs w:val="24"/>
    </w:rPr>
  </w:style>
  <w:style w:type="paragraph" w:styleId="Corpodetexto">
    <w:name w:val="Body Text"/>
    <w:basedOn w:val="Normal"/>
    <w:semiHidden/>
    <w:pPr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  <w:style w:type="paragraph" w:styleId="Recuodecorpodetexto">
    <w:name w:val="Body Text Indent"/>
    <w:basedOn w:val="Normal"/>
    <w:semiHidden/>
    <w:pPr>
      <w:ind w:firstLine="2127"/>
      <w:jc w:val="both"/>
    </w:pPr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3</cp:revision>
  <cp:lastPrinted>2020-07-10T14:53:00Z</cp:lastPrinted>
  <dcterms:created xsi:type="dcterms:W3CDTF">2020-07-10T14:53:00Z</dcterms:created>
  <dcterms:modified xsi:type="dcterms:W3CDTF">2020-10-08T13:54:00Z</dcterms:modified>
</cp:coreProperties>
</file>