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37979" w14:textId="77777777" w:rsidR="00C53BC5" w:rsidRPr="00C548C6" w:rsidRDefault="00CA5511" w:rsidP="00C53BC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48C6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6097FB49" w14:textId="77777777" w:rsidR="00C53BC5" w:rsidRPr="00C548C6" w:rsidRDefault="00CA5511" w:rsidP="00C53BC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48C6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419001AD" w14:textId="77777777" w:rsidR="00C53BC5" w:rsidRPr="00C548C6" w:rsidRDefault="00C53BC5" w:rsidP="00C53BC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C9D21BD" w14:textId="77777777" w:rsidR="00C53BC5" w:rsidRPr="00C548C6" w:rsidRDefault="00CA5511" w:rsidP="00C53BC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C548C6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C548C6">
        <w:rPr>
          <w:rFonts w:ascii="Arial" w:hAnsi="Arial" w:cs="Arial"/>
          <w:b/>
          <w:bCs/>
          <w:sz w:val="24"/>
          <w:szCs w:val="24"/>
        </w:rPr>
        <w:t>:</w:t>
      </w:r>
      <w:r w:rsidRPr="00C548C6">
        <w:rPr>
          <w:rFonts w:ascii="Arial" w:hAnsi="Arial" w:cs="Arial"/>
          <w:sz w:val="24"/>
          <w:szCs w:val="24"/>
        </w:rPr>
        <w:t xml:space="preserve"> Projeto de Lei</w:t>
      </w:r>
      <w:r w:rsidRPr="00C548C6">
        <w:rPr>
          <w:rFonts w:ascii="Arial" w:hAnsi="Arial" w:cs="Arial"/>
          <w:bCs/>
          <w:sz w:val="24"/>
          <w:szCs w:val="24"/>
        </w:rPr>
        <w:t xml:space="preserve"> Complementar nº. 0015/2020</w:t>
      </w:r>
    </w:p>
    <w:p w14:paraId="43242BF9" w14:textId="77777777" w:rsidR="00C53BC5" w:rsidRPr="00C548C6" w:rsidRDefault="00CA5511" w:rsidP="00C53BC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48C6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C548C6">
        <w:rPr>
          <w:rFonts w:ascii="Arial" w:hAnsi="Arial" w:cs="Arial"/>
          <w:b/>
          <w:bCs/>
          <w:sz w:val="24"/>
          <w:szCs w:val="24"/>
        </w:rPr>
        <w:t>:</w:t>
      </w:r>
      <w:r w:rsidRPr="00C548C6">
        <w:rPr>
          <w:rFonts w:ascii="Arial" w:hAnsi="Arial" w:cs="Arial"/>
          <w:b/>
          <w:bCs/>
          <w:sz w:val="24"/>
          <w:szCs w:val="24"/>
        </w:rPr>
        <w:tab/>
      </w:r>
      <w:r w:rsidRPr="00C548C6">
        <w:rPr>
          <w:rFonts w:ascii="Arial" w:hAnsi="Arial" w:cs="Arial"/>
          <w:bCs/>
          <w:sz w:val="24"/>
          <w:szCs w:val="24"/>
        </w:rPr>
        <w:t xml:space="preserve">Dispõe sobre alteração da Lei nº 6.207/2020 que Estima a Receita e Fixa a Despesa do Município de Botucatu, para o Exercício de 2021 </w:t>
      </w:r>
      <w:r w:rsidRPr="00C548C6">
        <w:rPr>
          <w:rFonts w:ascii="Arial" w:hAnsi="Arial" w:cs="Arial"/>
          <w:bCs/>
          <w:sz w:val="24"/>
          <w:szCs w:val="24"/>
        </w:rPr>
        <w:t>e dá outras providências</w:t>
      </w:r>
    </w:p>
    <w:p w14:paraId="5DB7C0E7" w14:textId="77777777" w:rsidR="00C53BC5" w:rsidRPr="00C548C6" w:rsidRDefault="00CA5511" w:rsidP="00C53BC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C548C6">
        <w:rPr>
          <w:rFonts w:ascii="Arial" w:hAnsi="Arial" w:cs="Arial"/>
          <w:b/>
          <w:bCs/>
          <w:sz w:val="24"/>
          <w:szCs w:val="24"/>
        </w:rPr>
        <w:t>:</w:t>
      </w:r>
      <w:r w:rsidRPr="00C548C6">
        <w:rPr>
          <w:rFonts w:ascii="Arial" w:hAnsi="Arial" w:cs="Arial"/>
          <w:sz w:val="24"/>
          <w:szCs w:val="24"/>
        </w:rPr>
        <w:t xml:space="preserve"> Prefeito Municipal</w:t>
      </w:r>
    </w:p>
    <w:p w14:paraId="6D7048C3" w14:textId="77777777" w:rsidR="00C53BC5" w:rsidRPr="00C548C6" w:rsidRDefault="00C53BC5" w:rsidP="00C53BC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A461CC" w14:textId="77777777" w:rsidR="00C53BC5" w:rsidRPr="00C548C6" w:rsidRDefault="00C53BC5" w:rsidP="00C53BC5">
      <w:pPr>
        <w:jc w:val="both"/>
        <w:rPr>
          <w:rFonts w:ascii="Arial" w:hAnsi="Arial" w:cs="Arial"/>
          <w:sz w:val="24"/>
          <w:szCs w:val="24"/>
        </w:rPr>
      </w:pPr>
    </w:p>
    <w:p w14:paraId="48487373" w14:textId="77777777" w:rsidR="00C53BC5" w:rsidRPr="00C548C6" w:rsidRDefault="00CA5511" w:rsidP="00C53BC5">
      <w:pPr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ab/>
      </w:r>
      <w:r w:rsidRPr="00C548C6"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</w:t>
      </w:r>
      <w:r w:rsidRPr="00C548C6">
        <w:rPr>
          <w:rFonts w:ascii="Arial" w:hAnsi="Arial" w:cs="Arial"/>
          <w:sz w:val="24"/>
          <w:szCs w:val="24"/>
        </w:rPr>
        <w:t>o aspecto gramatical e lógico de todas as proposições que tramitarem pela Câmara.</w:t>
      </w:r>
    </w:p>
    <w:p w14:paraId="1E81E04A" w14:textId="77777777" w:rsidR="00C53BC5" w:rsidRPr="00C548C6" w:rsidRDefault="00C53BC5" w:rsidP="00C53BC5">
      <w:pPr>
        <w:jc w:val="both"/>
        <w:rPr>
          <w:rFonts w:ascii="Arial" w:hAnsi="Arial" w:cs="Arial"/>
          <w:sz w:val="24"/>
          <w:szCs w:val="24"/>
        </w:rPr>
      </w:pPr>
    </w:p>
    <w:p w14:paraId="778644BB" w14:textId="77777777" w:rsidR="00C53BC5" w:rsidRPr="00C548C6" w:rsidRDefault="00CA5511" w:rsidP="00C53BC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>De acordo com a justificativa apresentada “</w:t>
      </w:r>
      <w:r w:rsidRPr="00C548C6">
        <w:rPr>
          <w:rFonts w:ascii="Arial" w:hAnsi="Arial" w:cs="Arial"/>
          <w:i/>
          <w:sz w:val="24"/>
          <w:szCs w:val="24"/>
        </w:rPr>
        <w:t>Trata-se de readequações nas “Naturezas de Despesas” (ND) voltadas a transferência de recursos ao 3º Setor (Termo de Fomento e Col</w:t>
      </w:r>
      <w:r w:rsidRPr="00C548C6">
        <w:rPr>
          <w:rFonts w:ascii="Arial" w:hAnsi="Arial" w:cs="Arial"/>
          <w:i/>
          <w:sz w:val="24"/>
          <w:szCs w:val="24"/>
        </w:rPr>
        <w:t>aboração – Lei Complementar Federal 13.019/2016), em atendimento as alterações promovidas pelo Tribunal de Contas do Estado de São Paulo no Plano de Contas Contábil para o exercício 2021. As codificações atualmente utilizadas para despesa de custeio, 3.3.5</w:t>
      </w:r>
      <w:r w:rsidRPr="00C548C6">
        <w:rPr>
          <w:rFonts w:ascii="Arial" w:hAnsi="Arial" w:cs="Arial"/>
          <w:i/>
          <w:sz w:val="24"/>
          <w:szCs w:val="24"/>
        </w:rPr>
        <w:t>0.41 (Contribuições) e 3.3.50.43 (Subvenções Sociais), passarão a ser classificadas na ND 3.3.50.39 (Transferência a Entidades sem Fins Lucrativo), em subelementos/subitens específicos para Termo de Fomento e Termo de Colaboração</w:t>
      </w:r>
      <w:r w:rsidRPr="00C548C6">
        <w:rPr>
          <w:sz w:val="24"/>
          <w:szCs w:val="24"/>
          <w:lang w:eastAsia="ar-SA"/>
        </w:rPr>
        <w:t>”.</w:t>
      </w:r>
    </w:p>
    <w:p w14:paraId="7507AF91" w14:textId="77777777" w:rsidR="00C53BC5" w:rsidRPr="00C548C6" w:rsidRDefault="00C53BC5" w:rsidP="00C53B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2E754C6" w14:textId="77777777" w:rsidR="00C53BC5" w:rsidRPr="00C548C6" w:rsidRDefault="00CA5511" w:rsidP="00C53BC5">
      <w:pPr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ab/>
      </w:r>
      <w:r w:rsidRPr="00C548C6">
        <w:rPr>
          <w:rFonts w:ascii="Arial" w:hAnsi="Arial" w:cs="Arial"/>
          <w:sz w:val="24"/>
          <w:szCs w:val="24"/>
        </w:rPr>
        <w:tab/>
        <w:t xml:space="preserve">Diante do exposto, </w:t>
      </w:r>
      <w:r w:rsidRPr="00C548C6">
        <w:rPr>
          <w:rFonts w:ascii="Arial" w:hAnsi="Arial" w:cs="Arial"/>
          <w:sz w:val="24"/>
          <w:szCs w:val="24"/>
        </w:rPr>
        <w:t>esta Comissão ratifica os aspectos legais já apontados e reserva o direito de se manifestar quanto ao mérito da questão, quando esta propositura constar da pauta da Ordem do Dia.</w:t>
      </w:r>
    </w:p>
    <w:p w14:paraId="3FABF696" w14:textId="77777777" w:rsidR="00C53BC5" w:rsidRPr="00C548C6" w:rsidRDefault="00C53BC5" w:rsidP="00C53BC5">
      <w:pPr>
        <w:jc w:val="both"/>
        <w:rPr>
          <w:rFonts w:ascii="Arial" w:hAnsi="Arial" w:cs="Arial"/>
          <w:sz w:val="24"/>
          <w:szCs w:val="24"/>
        </w:rPr>
      </w:pPr>
    </w:p>
    <w:p w14:paraId="431FBD59" w14:textId="77777777" w:rsidR="00C53BC5" w:rsidRPr="00C548C6" w:rsidRDefault="00C53BC5" w:rsidP="00C53BC5">
      <w:pPr>
        <w:jc w:val="both"/>
        <w:rPr>
          <w:rFonts w:ascii="Arial" w:hAnsi="Arial" w:cs="Arial"/>
          <w:sz w:val="24"/>
          <w:szCs w:val="24"/>
        </w:rPr>
      </w:pPr>
    </w:p>
    <w:p w14:paraId="33AFC58A" w14:textId="61DDDC73" w:rsidR="00C53BC5" w:rsidRPr="00C548C6" w:rsidRDefault="00CA5511" w:rsidP="00C53BC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>Plenário “Veread</w:t>
      </w:r>
      <w:r w:rsidR="00F15D6F">
        <w:rPr>
          <w:rFonts w:ascii="Arial" w:hAnsi="Arial" w:cs="Arial"/>
          <w:sz w:val="24"/>
          <w:szCs w:val="24"/>
        </w:rPr>
        <w:t>or Laurindo Ezidoro Jaqueta”, 04</w:t>
      </w:r>
      <w:bookmarkStart w:id="0" w:name="_GoBack"/>
      <w:bookmarkEnd w:id="0"/>
      <w:r w:rsidRPr="00C548C6">
        <w:rPr>
          <w:rFonts w:ascii="Arial" w:hAnsi="Arial" w:cs="Arial"/>
          <w:sz w:val="24"/>
          <w:szCs w:val="24"/>
        </w:rPr>
        <w:t xml:space="preserve"> de dezembro de 2020.</w:t>
      </w:r>
    </w:p>
    <w:p w14:paraId="793A2089" w14:textId="77777777" w:rsidR="00C53BC5" w:rsidRPr="00C548C6" w:rsidRDefault="00C53BC5" w:rsidP="00C53B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5FF2D11" w14:textId="77777777" w:rsidR="00C53BC5" w:rsidRPr="00C548C6" w:rsidRDefault="00C53BC5" w:rsidP="00C53B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970C468" w14:textId="77777777" w:rsidR="00C53BC5" w:rsidRPr="00C548C6" w:rsidRDefault="00C53BC5" w:rsidP="00C53B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62BC4D1" w14:textId="77777777" w:rsidR="00C53BC5" w:rsidRPr="00C548C6" w:rsidRDefault="00C53BC5" w:rsidP="00C53B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82A4324" w14:textId="77777777" w:rsidR="00C53BC5" w:rsidRPr="00C548C6" w:rsidRDefault="00CA5511" w:rsidP="00C53BC5">
      <w:pPr>
        <w:jc w:val="center"/>
        <w:rPr>
          <w:rFonts w:ascii="Arial" w:hAnsi="Arial" w:cs="Arial"/>
          <w:b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>Vereador</w:t>
      </w:r>
      <w:r w:rsidRPr="00C548C6">
        <w:rPr>
          <w:rFonts w:ascii="Arial" w:hAnsi="Arial" w:cs="Arial"/>
          <w:b/>
          <w:sz w:val="24"/>
          <w:szCs w:val="24"/>
        </w:rPr>
        <w:t xml:space="preserve"> IZAIAS COLINO</w:t>
      </w:r>
    </w:p>
    <w:p w14:paraId="085EA548" w14:textId="77777777" w:rsidR="00C53BC5" w:rsidRPr="00C548C6" w:rsidRDefault="00CA5511" w:rsidP="00C53BC5">
      <w:pPr>
        <w:rPr>
          <w:rFonts w:ascii="Arial" w:hAnsi="Arial" w:cs="Arial"/>
          <w:bCs/>
          <w:sz w:val="24"/>
          <w:szCs w:val="24"/>
        </w:rPr>
      </w:pP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C548C6">
        <w:rPr>
          <w:rFonts w:ascii="Arial" w:hAnsi="Arial" w:cs="Arial"/>
          <w:bCs/>
          <w:sz w:val="24"/>
          <w:szCs w:val="24"/>
        </w:rPr>
        <w:t>Presidente</w:t>
      </w:r>
    </w:p>
    <w:p w14:paraId="31F76F88" w14:textId="77777777" w:rsidR="00C53BC5" w:rsidRPr="00C548C6" w:rsidRDefault="00C53BC5" w:rsidP="00C53BC5">
      <w:pPr>
        <w:rPr>
          <w:rFonts w:ascii="Arial" w:hAnsi="Arial" w:cs="Arial"/>
          <w:bCs/>
          <w:sz w:val="24"/>
          <w:szCs w:val="24"/>
        </w:rPr>
      </w:pPr>
    </w:p>
    <w:p w14:paraId="7C7E8CF8" w14:textId="77777777" w:rsidR="00C53BC5" w:rsidRPr="00C548C6" w:rsidRDefault="00C53BC5" w:rsidP="00C53BC5">
      <w:pPr>
        <w:rPr>
          <w:rFonts w:ascii="Arial" w:hAnsi="Arial" w:cs="Arial"/>
          <w:bCs/>
          <w:sz w:val="24"/>
          <w:szCs w:val="24"/>
        </w:rPr>
      </w:pPr>
    </w:p>
    <w:p w14:paraId="1DF2FAC2" w14:textId="77777777" w:rsidR="00C53BC5" w:rsidRPr="00C548C6" w:rsidRDefault="00C53BC5" w:rsidP="00C53BC5">
      <w:pPr>
        <w:rPr>
          <w:rFonts w:ascii="Arial" w:hAnsi="Arial" w:cs="Arial"/>
          <w:bCs/>
          <w:sz w:val="24"/>
          <w:szCs w:val="24"/>
        </w:rPr>
      </w:pPr>
    </w:p>
    <w:p w14:paraId="0D8AB747" w14:textId="77777777" w:rsidR="00C53BC5" w:rsidRPr="00C548C6" w:rsidRDefault="00C53BC5" w:rsidP="00C53BC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C644AE" w14:paraId="714FC81F" w14:textId="77777777" w:rsidTr="005B6D8C">
        <w:tc>
          <w:tcPr>
            <w:tcW w:w="4558" w:type="dxa"/>
            <w:hideMark/>
          </w:tcPr>
          <w:p w14:paraId="1DA5C742" w14:textId="77777777" w:rsidR="00C53BC5" w:rsidRPr="00C548C6" w:rsidRDefault="00CA5511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548C6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7BD9E5BF" w14:textId="77777777" w:rsidR="00C53BC5" w:rsidRPr="00C548C6" w:rsidRDefault="00CA5511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548C6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C644AE" w14:paraId="5007934A" w14:textId="77777777" w:rsidTr="005B6D8C">
        <w:tc>
          <w:tcPr>
            <w:tcW w:w="4558" w:type="dxa"/>
            <w:hideMark/>
          </w:tcPr>
          <w:p w14:paraId="1CBD314B" w14:textId="77777777" w:rsidR="00C53BC5" w:rsidRPr="00C548C6" w:rsidRDefault="00CA5511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2118D09B" w14:textId="77777777" w:rsidR="00C53BC5" w:rsidRPr="00C548C6" w:rsidRDefault="00CA5511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4DAA5493" w14:textId="77777777" w:rsidR="00C53BC5" w:rsidRPr="00C548C6" w:rsidRDefault="00C53BC5" w:rsidP="00C53BC5">
      <w:pPr>
        <w:jc w:val="both"/>
        <w:rPr>
          <w:rFonts w:ascii="Arial" w:hAnsi="Arial" w:cs="Arial"/>
          <w:sz w:val="24"/>
          <w:szCs w:val="24"/>
        </w:rPr>
      </w:pPr>
    </w:p>
    <w:p w14:paraId="1A7B6B50" w14:textId="77777777" w:rsidR="00C53BC5" w:rsidRDefault="00C53BC5" w:rsidP="00C53BC5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2A513" w14:textId="77777777" w:rsidR="00CA5511" w:rsidRDefault="00CA5511">
      <w:r>
        <w:separator/>
      </w:r>
    </w:p>
  </w:endnote>
  <w:endnote w:type="continuationSeparator" w:id="0">
    <w:p w14:paraId="3892F6B8" w14:textId="77777777" w:rsidR="00CA5511" w:rsidRDefault="00CA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0F332" w14:textId="77777777" w:rsidR="00CA5511" w:rsidRDefault="00CA5511">
      <w:r>
        <w:separator/>
      </w:r>
    </w:p>
  </w:footnote>
  <w:footnote w:type="continuationSeparator" w:id="0">
    <w:p w14:paraId="251C8B55" w14:textId="77777777" w:rsidR="00CA5511" w:rsidRDefault="00CA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76A0595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B99E9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AA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B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03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C0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0A4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4F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AA6434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0A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65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0F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E0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E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66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2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2C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B6D8C"/>
    <w:rsid w:val="007076E8"/>
    <w:rsid w:val="007D7635"/>
    <w:rsid w:val="00B37AE0"/>
    <w:rsid w:val="00C53BC5"/>
    <w:rsid w:val="00C548C6"/>
    <w:rsid w:val="00C644AE"/>
    <w:rsid w:val="00CA5511"/>
    <w:rsid w:val="00ED0B09"/>
    <w:rsid w:val="00F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D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2020-12-03T17:42:00Z</cp:lastPrinted>
  <dcterms:created xsi:type="dcterms:W3CDTF">2020-07-10T14:52:00Z</dcterms:created>
  <dcterms:modified xsi:type="dcterms:W3CDTF">2020-12-03T17:42:00Z</dcterms:modified>
</cp:coreProperties>
</file>