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3C6496" w:rsidRPr="003F3087" w:rsidRDefault="003C6496" w:rsidP="003C64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402F58" w:rsidRPr="003F3087">
        <w:rPr>
          <w:rFonts w:ascii="Arial" w:hAnsi="Arial" w:cs="Arial"/>
          <w:b/>
          <w:sz w:val="24"/>
          <w:szCs w:val="24"/>
          <w:u w:val="single"/>
        </w:rPr>
        <w:t>60</w:t>
      </w:r>
    </w:p>
    <w:p w:rsidR="003C6496" w:rsidRPr="003F3087" w:rsidRDefault="003C6496" w:rsidP="003C6496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SESSÃO ORDINÁRIA DE </w:t>
      </w:r>
      <w:r w:rsidR="00D804CF" w:rsidRPr="003F3087">
        <w:rPr>
          <w:rFonts w:ascii="Arial" w:hAnsi="Arial" w:cs="Arial"/>
          <w:b/>
          <w:sz w:val="24"/>
          <w:szCs w:val="24"/>
          <w:u w:val="single"/>
        </w:rPr>
        <w:t>15</w:t>
      </w:r>
      <w:r w:rsidRPr="003F3087">
        <w:rPr>
          <w:rFonts w:ascii="Arial" w:hAnsi="Arial" w:cs="Arial"/>
          <w:b/>
          <w:sz w:val="24"/>
          <w:szCs w:val="24"/>
          <w:u w:val="single"/>
        </w:rPr>
        <w:t>/2/2021</w:t>
      </w:r>
    </w:p>
    <w:p w:rsidR="003C6496" w:rsidRPr="003F3087" w:rsidRDefault="003C6496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2C1C31" w:rsidRPr="003F3087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:rsidR="00402F58" w:rsidRPr="003F3087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:rsidR="00402F58" w:rsidRPr="003F3087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:rsidR="00402F58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:rsidR="003F3087" w:rsidRPr="003F3087" w:rsidRDefault="003F3087" w:rsidP="006A6030">
      <w:pPr>
        <w:spacing w:after="0"/>
        <w:rPr>
          <w:rFonts w:ascii="Arial" w:hAnsi="Arial" w:cs="Arial"/>
          <w:sz w:val="24"/>
          <w:szCs w:val="24"/>
        </w:rPr>
      </w:pPr>
    </w:p>
    <w:p w:rsidR="00402F58" w:rsidRPr="003F3087" w:rsidRDefault="00402F58" w:rsidP="003F308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Em julho de 2018 foi assinado convênio entre a Prefeitura Municipal e o Departamento de Estradas de Rodagem, o DER, no valor de R$ 3,5 milhões para o recapeamento da Rodovia Alcides Soares, que prevê o recapeamento de 12 quilômetros de estrada, desde o final da Avenida Conde Serra Negra, na Região Leste de Botucatu, até o distrito de Vitoriana.</w:t>
      </w:r>
    </w:p>
    <w:p w:rsidR="00402F58" w:rsidRPr="003F3087" w:rsidRDefault="00402F58" w:rsidP="003F308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Quando concluída, a obra beneficiará os moradores de Vitoriana, Rio Bonito, Mina, Porto Said, Alvorada da Barra e os usuários que se utilizam da mesma para acessar a Rodovia Geraldo Pereira de Barros, além das empresas localizadas na Região que recebem matéria-prima e insumos e escoam a produção.</w:t>
      </w:r>
    </w:p>
    <w:p w:rsidR="00402F58" w:rsidRPr="003F3087" w:rsidRDefault="00402F58" w:rsidP="003F308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Ocorre que, até o presente momento, a obra não foi licitada e temos recebido várias mensagens de moradores e usuários da Rodovia nos questionando sobre o atraso. Além disso, solicitam que outras obras de melhoria sejam realizad</w:t>
      </w:r>
      <w:r w:rsidR="00F22245" w:rsidRPr="003F3087">
        <w:rPr>
          <w:rFonts w:ascii="Arial" w:hAnsi="Arial" w:cs="Arial"/>
          <w:sz w:val="24"/>
          <w:szCs w:val="24"/>
        </w:rPr>
        <w:t>as paralelamente a execução do r</w:t>
      </w:r>
      <w:r w:rsidRPr="003F3087">
        <w:rPr>
          <w:rFonts w:ascii="Arial" w:hAnsi="Arial" w:cs="Arial"/>
          <w:sz w:val="24"/>
          <w:szCs w:val="24"/>
        </w:rPr>
        <w:t>ecape, como</w:t>
      </w:r>
      <w:r w:rsidR="00F22245" w:rsidRPr="003F3087">
        <w:rPr>
          <w:rFonts w:ascii="Arial" w:hAnsi="Arial" w:cs="Arial"/>
          <w:sz w:val="24"/>
          <w:szCs w:val="24"/>
        </w:rPr>
        <w:t xml:space="preserve"> a instalação de uma</w:t>
      </w:r>
      <w:r w:rsidRPr="003F3087">
        <w:rPr>
          <w:rFonts w:ascii="Arial" w:hAnsi="Arial" w:cs="Arial"/>
          <w:sz w:val="24"/>
          <w:szCs w:val="24"/>
        </w:rPr>
        <w:t xml:space="preserve"> ciclovia e</w:t>
      </w:r>
      <w:r w:rsidR="00F22245" w:rsidRPr="003F3087">
        <w:rPr>
          <w:rFonts w:ascii="Arial" w:hAnsi="Arial" w:cs="Arial"/>
          <w:sz w:val="24"/>
          <w:szCs w:val="24"/>
        </w:rPr>
        <w:t xml:space="preserve"> realização de </w:t>
      </w:r>
      <w:r w:rsidRPr="003F3087">
        <w:rPr>
          <w:rFonts w:ascii="Arial" w:hAnsi="Arial" w:cs="Arial"/>
          <w:sz w:val="24"/>
          <w:szCs w:val="24"/>
        </w:rPr>
        <w:t>melhoria</w:t>
      </w:r>
      <w:r w:rsidR="00F22245" w:rsidRPr="003F3087">
        <w:rPr>
          <w:rFonts w:ascii="Arial" w:hAnsi="Arial" w:cs="Arial"/>
          <w:sz w:val="24"/>
          <w:szCs w:val="24"/>
        </w:rPr>
        <w:t>s</w:t>
      </w:r>
      <w:r w:rsidRPr="003F3087">
        <w:rPr>
          <w:rFonts w:ascii="Arial" w:hAnsi="Arial" w:cs="Arial"/>
          <w:sz w:val="24"/>
          <w:szCs w:val="24"/>
        </w:rPr>
        <w:t xml:space="preserve"> nos acostamentos.</w:t>
      </w:r>
    </w:p>
    <w:p w:rsidR="00402F58" w:rsidRPr="003F3087" w:rsidRDefault="00402F58" w:rsidP="003F308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Diante do exposto, </w:t>
      </w:r>
      <w:r w:rsidRPr="003F3087">
        <w:rPr>
          <w:rFonts w:ascii="Arial" w:hAnsi="Arial" w:cs="Arial"/>
          <w:b/>
          <w:sz w:val="24"/>
          <w:szCs w:val="24"/>
        </w:rPr>
        <w:t>REQUEREMOS</w:t>
      </w:r>
      <w:r w:rsidRPr="003F3087">
        <w:rPr>
          <w:rFonts w:ascii="Arial" w:hAnsi="Arial" w:cs="Arial"/>
          <w:sz w:val="24"/>
          <w:szCs w:val="24"/>
        </w:rPr>
        <w:t>, depois de cumpridas as</w:t>
      </w:r>
      <w:r w:rsidR="00F22245" w:rsidRPr="003F3087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 xml:space="preserve">formalidades regimentais, ouvido o Plenário, seja oficiado ao Secretário de Infraestrutura, </w:t>
      </w:r>
      <w:r w:rsidRPr="003F3087">
        <w:rPr>
          <w:rFonts w:ascii="Arial" w:hAnsi="Arial" w:cs="Arial"/>
          <w:b/>
          <w:sz w:val="24"/>
          <w:szCs w:val="24"/>
        </w:rPr>
        <w:t xml:space="preserve">RODRIGO </w:t>
      </w:r>
      <w:r w:rsidR="003F3087">
        <w:rPr>
          <w:rFonts w:ascii="Arial" w:hAnsi="Arial" w:cs="Arial"/>
          <w:b/>
          <w:sz w:val="24"/>
          <w:szCs w:val="24"/>
        </w:rPr>
        <w:t xml:space="preserve">COLAUTO </w:t>
      </w:r>
      <w:r w:rsidRPr="003F3087">
        <w:rPr>
          <w:rFonts w:ascii="Arial" w:hAnsi="Arial" w:cs="Arial"/>
          <w:b/>
          <w:sz w:val="24"/>
          <w:szCs w:val="24"/>
        </w:rPr>
        <w:t>TABORDA</w:t>
      </w:r>
      <w:r w:rsidRPr="003F3087">
        <w:rPr>
          <w:rFonts w:ascii="Arial" w:hAnsi="Arial" w:cs="Arial"/>
          <w:sz w:val="24"/>
          <w:szCs w:val="24"/>
        </w:rPr>
        <w:t>, solicitando, nos termos da Lei Orgân</w:t>
      </w:r>
      <w:r w:rsidR="003F3087">
        <w:rPr>
          <w:rFonts w:ascii="Arial" w:hAnsi="Arial" w:cs="Arial"/>
          <w:sz w:val="24"/>
          <w:szCs w:val="24"/>
        </w:rPr>
        <w:t>ica do Município, que informe os motivos</w:t>
      </w:r>
      <w:r w:rsidRPr="003F3087">
        <w:rPr>
          <w:rFonts w:ascii="Arial" w:hAnsi="Arial" w:cs="Arial"/>
          <w:sz w:val="24"/>
          <w:szCs w:val="24"/>
        </w:rPr>
        <w:t xml:space="preserve"> do atraso na execução do convênio, se há previsão para início das obras e se é </w:t>
      </w:r>
      <w:r w:rsidR="003F3087" w:rsidRPr="003F3087">
        <w:rPr>
          <w:rFonts w:ascii="Arial" w:hAnsi="Arial" w:cs="Arial"/>
          <w:sz w:val="24"/>
          <w:szCs w:val="24"/>
        </w:rPr>
        <w:t>possível ampliar</w:t>
      </w:r>
      <w:r w:rsidRPr="003F3087">
        <w:rPr>
          <w:rFonts w:ascii="Arial" w:hAnsi="Arial" w:cs="Arial"/>
          <w:sz w:val="24"/>
          <w:szCs w:val="24"/>
        </w:rPr>
        <w:t xml:space="preserve"> o escopo do projeto com a inclusão de ciclovia e melhorias no acostamento da Rodovia Alcides Soares.</w:t>
      </w:r>
    </w:p>
    <w:p w:rsidR="00036AD1" w:rsidRPr="003F3087" w:rsidRDefault="000D5FC3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ab/>
      </w:r>
      <w:r w:rsidRPr="003F3087">
        <w:rPr>
          <w:rFonts w:ascii="Arial" w:hAnsi="Arial" w:cs="Arial"/>
          <w:sz w:val="24"/>
          <w:szCs w:val="24"/>
        </w:rPr>
        <w:tab/>
      </w:r>
    </w:p>
    <w:p w:rsidR="00036AD1" w:rsidRPr="003F3087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B4545" w:rsidRPr="003F3087">
        <w:rPr>
          <w:rFonts w:ascii="Arial" w:hAnsi="Arial" w:cs="Arial"/>
          <w:sz w:val="24"/>
          <w:szCs w:val="24"/>
        </w:rPr>
        <w:t>15</w:t>
      </w:r>
      <w:r w:rsidRPr="003F3087">
        <w:rPr>
          <w:rFonts w:ascii="Arial" w:hAnsi="Arial" w:cs="Arial"/>
          <w:sz w:val="24"/>
          <w:szCs w:val="24"/>
        </w:rPr>
        <w:t xml:space="preserve"> de fevereiro de 2021.</w:t>
      </w:r>
    </w:p>
    <w:p w:rsidR="00F22245" w:rsidRPr="003F3087" w:rsidRDefault="00F22245" w:rsidP="00AE416B">
      <w:pPr>
        <w:ind w:firstLine="708"/>
        <w:rPr>
          <w:rFonts w:ascii="Arial" w:hAnsi="Arial" w:cs="Arial"/>
          <w:sz w:val="24"/>
          <w:szCs w:val="24"/>
        </w:rPr>
      </w:pPr>
    </w:p>
    <w:p w:rsidR="00B7103E" w:rsidRPr="003F3087" w:rsidRDefault="00036AD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Vereador Autor</w:t>
      </w:r>
      <w:r w:rsidR="00AE416B" w:rsidRPr="003F3087">
        <w:rPr>
          <w:rFonts w:ascii="Arial" w:hAnsi="Arial" w:cs="Arial"/>
          <w:b/>
          <w:sz w:val="24"/>
          <w:szCs w:val="24"/>
        </w:rPr>
        <w:t xml:space="preserve"> </w:t>
      </w:r>
      <w:r w:rsidRPr="003F3087">
        <w:rPr>
          <w:rFonts w:ascii="Arial" w:hAnsi="Arial" w:cs="Arial"/>
          <w:b/>
          <w:sz w:val="24"/>
          <w:szCs w:val="24"/>
        </w:rPr>
        <w:t>MARCELO SLEIMAN</w:t>
      </w:r>
    </w:p>
    <w:p w:rsidR="00036AD1" w:rsidRDefault="00036AD1" w:rsidP="00036AD1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DEM</w:t>
      </w:r>
    </w:p>
    <w:p w:rsidR="003F3087" w:rsidRDefault="003F3087" w:rsidP="00036AD1">
      <w:pPr>
        <w:jc w:val="center"/>
        <w:rPr>
          <w:rFonts w:ascii="Arial" w:hAnsi="Arial" w:cs="Arial"/>
          <w:sz w:val="24"/>
          <w:szCs w:val="24"/>
        </w:rPr>
      </w:pPr>
    </w:p>
    <w:p w:rsidR="003F3087" w:rsidRDefault="003F3087" w:rsidP="00036AD1">
      <w:pPr>
        <w:jc w:val="center"/>
        <w:rPr>
          <w:rFonts w:ascii="Arial" w:hAnsi="Arial" w:cs="Arial"/>
          <w:sz w:val="24"/>
          <w:szCs w:val="24"/>
        </w:rPr>
      </w:pPr>
    </w:p>
    <w:p w:rsidR="003F3087" w:rsidRDefault="003F3087" w:rsidP="00036AD1">
      <w:pPr>
        <w:jc w:val="center"/>
        <w:rPr>
          <w:rFonts w:ascii="Arial" w:hAnsi="Arial" w:cs="Arial"/>
          <w:sz w:val="24"/>
          <w:szCs w:val="24"/>
        </w:rPr>
      </w:pPr>
    </w:p>
    <w:p w:rsidR="003F3087" w:rsidRDefault="003F3087" w:rsidP="00036AD1">
      <w:pPr>
        <w:jc w:val="center"/>
        <w:rPr>
          <w:rFonts w:ascii="Arial" w:hAnsi="Arial" w:cs="Arial"/>
          <w:sz w:val="24"/>
          <w:szCs w:val="24"/>
        </w:rPr>
      </w:pPr>
    </w:p>
    <w:p w:rsidR="003F3087" w:rsidRPr="003F3087" w:rsidRDefault="003F3087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r w:rsidRPr="003F3087">
        <w:rPr>
          <w:rFonts w:ascii="Arial" w:hAnsi="Arial" w:cs="Arial"/>
          <w:color w:val="BFBFBF" w:themeColor="background1" w:themeShade="BF"/>
          <w:sz w:val="16"/>
          <w:szCs w:val="16"/>
        </w:rPr>
        <w:t>EMS/</w:t>
      </w:r>
      <w:proofErr w:type="spellStart"/>
      <w:r w:rsidRPr="003F3087">
        <w:rPr>
          <w:rFonts w:ascii="Arial" w:hAnsi="Arial" w:cs="Arial"/>
          <w:color w:val="BFBFBF" w:themeColor="background1" w:themeShade="BF"/>
          <w:sz w:val="16"/>
          <w:szCs w:val="16"/>
        </w:rPr>
        <w:t>aco</w:t>
      </w:r>
      <w:bookmarkEnd w:id="0"/>
      <w:proofErr w:type="spellEnd"/>
    </w:p>
    <w:sectPr w:rsidR="003F3087" w:rsidRPr="003F3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41BC"/>
    <w:rsid w:val="00036AD1"/>
    <w:rsid w:val="00072000"/>
    <w:rsid w:val="000C6B91"/>
    <w:rsid w:val="000D5FC3"/>
    <w:rsid w:val="000E6C35"/>
    <w:rsid w:val="001179BA"/>
    <w:rsid w:val="001439C4"/>
    <w:rsid w:val="00227460"/>
    <w:rsid w:val="00246686"/>
    <w:rsid w:val="002B4545"/>
    <w:rsid w:val="002B6778"/>
    <w:rsid w:val="002C1C31"/>
    <w:rsid w:val="0030347E"/>
    <w:rsid w:val="003242A3"/>
    <w:rsid w:val="00330EEE"/>
    <w:rsid w:val="003C6496"/>
    <w:rsid w:val="003D0779"/>
    <w:rsid w:val="003F3087"/>
    <w:rsid w:val="00402F58"/>
    <w:rsid w:val="0040490F"/>
    <w:rsid w:val="00467B0F"/>
    <w:rsid w:val="004D4BC2"/>
    <w:rsid w:val="005203BE"/>
    <w:rsid w:val="00591BA9"/>
    <w:rsid w:val="005D6615"/>
    <w:rsid w:val="005F501A"/>
    <w:rsid w:val="0060347D"/>
    <w:rsid w:val="00631767"/>
    <w:rsid w:val="00674E9B"/>
    <w:rsid w:val="006A6030"/>
    <w:rsid w:val="00764A9F"/>
    <w:rsid w:val="008919F1"/>
    <w:rsid w:val="008A2735"/>
    <w:rsid w:val="008E7B6F"/>
    <w:rsid w:val="00931265"/>
    <w:rsid w:val="00984521"/>
    <w:rsid w:val="00A22CAF"/>
    <w:rsid w:val="00A92F35"/>
    <w:rsid w:val="00AB3EBB"/>
    <w:rsid w:val="00AE416B"/>
    <w:rsid w:val="00B20619"/>
    <w:rsid w:val="00B7103E"/>
    <w:rsid w:val="00C5617D"/>
    <w:rsid w:val="00CA49D3"/>
    <w:rsid w:val="00CC5D9C"/>
    <w:rsid w:val="00D0775A"/>
    <w:rsid w:val="00D46AC9"/>
    <w:rsid w:val="00D61BA0"/>
    <w:rsid w:val="00D801FC"/>
    <w:rsid w:val="00D804CF"/>
    <w:rsid w:val="00F22245"/>
    <w:rsid w:val="00F42AE5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0F27F-B957-4FBF-AEEC-564D7B5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EAFF-1279-4034-A60D-72243352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6</cp:revision>
  <dcterms:created xsi:type="dcterms:W3CDTF">2021-02-10T22:04:00Z</dcterms:created>
  <dcterms:modified xsi:type="dcterms:W3CDTF">2021-02-12T12:42:00Z</dcterms:modified>
</cp:coreProperties>
</file>