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459" w:rsidRDefault="00E57459" w:rsidP="00723379">
      <w:pPr>
        <w:pStyle w:val="Ttulo"/>
        <w:ind w:left="284"/>
        <w:rPr>
          <w:szCs w:val="28"/>
          <w:u w:val="single"/>
        </w:rPr>
      </w:pPr>
    </w:p>
    <w:p w:rsidR="00723379" w:rsidRPr="00F77981" w:rsidRDefault="00723379" w:rsidP="00723379">
      <w:pPr>
        <w:pStyle w:val="Ttulo"/>
        <w:ind w:left="284"/>
        <w:rPr>
          <w:szCs w:val="28"/>
          <w:u w:val="single"/>
        </w:rPr>
      </w:pPr>
      <w:r w:rsidRPr="00F77981">
        <w:rPr>
          <w:szCs w:val="28"/>
          <w:u w:val="single"/>
        </w:rPr>
        <w:t>AUTÓGRAFO Nº 6.460</w:t>
      </w:r>
    </w:p>
    <w:p w:rsidR="00723379" w:rsidRPr="00F77981" w:rsidRDefault="00723379" w:rsidP="00723379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98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77981">
        <w:rPr>
          <w:rFonts w:ascii="Times New Roman" w:hAnsi="Times New Roman" w:cs="Times New Roman"/>
          <w:sz w:val="28"/>
          <w:szCs w:val="28"/>
        </w:rPr>
        <w:t>de</w:t>
      </w:r>
      <w:proofErr w:type="gramEnd"/>
      <w:r w:rsidRPr="00F77981">
        <w:rPr>
          <w:rFonts w:ascii="Times New Roman" w:hAnsi="Times New Roman" w:cs="Times New Roman"/>
          <w:sz w:val="28"/>
          <w:szCs w:val="28"/>
        </w:rPr>
        <w:t xml:space="preserve"> 18 de março de 2021</w:t>
      </w:r>
      <w:bookmarkStart w:id="0" w:name="_GoBack"/>
      <w:bookmarkEnd w:id="0"/>
    </w:p>
    <w:p w:rsidR="006231D7" w:rsidRPr="00F77981" w:rsidRDefault="006231D7" w:rsidP="006231D7">
      <w:pPr>
        <w:spacing w:before="120"/>
        <w:ind w:left="4395" w:right="53" w:hanging="180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231D7" w:rsidRPr="00F77981" w:rsidRDefault="006231D7" w:rsidP="006231D7">
      <w:pPr>
        <w:spacing w:before="120"/>
        <w:ind w:left="3261"/>
        <w:jc w:val="both"/>
        <w:rPr>
          <w:rFonts w:ascii="Times New Roman" w:hAnsi="Times New Roman" w:cs="Times New Roman"/>
          <w:color w:val="000000"/>
        </w:rPr>
      </w:pPr>
    </w:p>
    <w:p w:rsidR="006231D7" w:rsidRPr="00F77981" w:rsidRDefault="00BE6BF9" w:rsidP="006231D7">
      <w:pPr>
        <w:pStyle w:val="Abrirpargrafonegativo"/>
        <w:ind w:left="3828" w:hanging="142"/>
        <w:rPr>
          <w:i/>
          <w:sz w:val="24"/>
          <w:szCs w:val="24"/>
        </w:rPr>
      </w:pPr>
      <w:r w:rsidRPr="00F77981">
        <w:rPr>
          <w:i/>
          <w:sz w:val="24"/>
          <w:szCs w:val="24"/>
        </w:rPr>
        <w:t>“Autoriza o Poder Executivo a celebrar convênio com o Estado de São Paulo, por intermédio da Secretaria de Estado da Saúde objetivando a transferência de recursos financeiros destinados à contratação de exames de mamografia e ultrassonografia de mama”.</w:t>
      </w:r>
    </w:p>
    <w:p w:rsidR="006231D7" w:rsidRPr="00F77981" w:rsidRDefault="006231D7" w:rsidP="006231D7">
      <w:pPr>
        <w:spacing w:before="120"/>
        <w:ind w:left="32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31D7" w:rsidRPr="00F77981" w:rsidRDefault="006231D7" w:rsidP="006231D7">
      <w:pPr>
        <w:spacing w:before="120"/>
        <w:ind w:left="3261"/>
        <w:jc w:val="both"/>
        <w:rPr>
          <w:rFonts w:ascii="Times New Roman" w:hAnsi="Times New Roman" w:cs="Times New Roman"/>
          <w:color w:val="000000"/>
        </w:rPr>
      </w:pPr>
    </w:p>
    <w:p w:rsidR="00723379" w:rsidRPr="00F77981" w:rsidRDefault="00723379" w:rsidP="00723379">
      <w:pPr>
        <w:pStyle w:val="Recuodecorpodetexto"/>
        <w:ind w:left="0"/>
        <w:jc w:val="center"/>
        <w:rPr>
          <w:b/>
          <w:iCs/>
          <w:sz w:val="28"/>
          <w:szCs w:val="28"/>
          <w:u w:val="single"/>
        </w:rPr>
      </w:pPr>
      <w:r w:rsidRPr="00F77981">
        <w:rPr>
          <w:b/>
          <w:iCs/>
          <w:sz w:val="28"/>
          <w:szCs w:val="28"/>
          <w:u w:val="single"/>
        </w:rPr>
        <w:t>A CÂMARA MUNICIPAL DE BOTUCATU – APROVOU:-</w:t>
      </w:r>
    </w:p>
    <w:p w:rsidR="006231D7" w:rsidRPr="00F77981" w:rsidRDefault="006231D7" w:rsidP="006231D7">
      <w:pPr>
        <w:pStyle w:val="Corpodotexto"/>
        <w:rPr>
          <w:sz w:val="24"/>
          <w:szCs w:val="24"/>
        </w:rPr>
      </w:pPr>
    </w:p>
    <w:p w:rsidR="006231D7" w:rsidRPr="00F77981" w:rsidRDefault="006231D7" w:rsidP="006231D7">
      <w:pPr>
        <w:pStyle w:val="Corpodotexto"/>
        <w:rPr>
          <w:sz w:val="24"/>
          <w:szCs w:val="24"/>
        </w:rPr>
      </w:pPr>
    </w:p>
    <w:p w:rsidR="006231D7" w:rsidRPr="00F77981" w:rsidRDefault="006231D7" w:rsidP="006231D7">
      <w:pPr>
        <w:pStyle w:val="Corpodotexto"/>
        <w:rPr>
          <w:sz w:val="24"/>
          <w:szCs w:val="24"/>
        </w:rPr>
      </w:pPr>
    </w:p>
    <w:p w:rsidR="006231D7" w:rsidRPr="00F77981" w:rsidRDefault="00BE6BF9" w:rsidP="006231D7">
      <w:pPr>
        <w:pStyle w:val="Corpodotexto"/>
        <w:rPr>
          <w:sz w:val="24"/>
          <w:szCs w:val="24"/>
        </w:rPr>
      </w:pPr>
      <w:r w:rsidRPr="00F77981">
        <w:rPr>
          <w:sz w:val="24"/>
          <w:szCs w:val="24"/>
        </w:rPr>
        <w:t>Art. 1º Fica o Poder Executivo Municipal autorizado a celebrar convênio com a Secretaria de Estado da Saúde, tendo por objeto a contratação de serviços de exames de mamografia e ultrassonografia de mama, objetivando garantir o acesso da população feminina do Município de Botucatu para realização de referidos exames em tempo oportuno para o rastreamento do câncer de mama, para mulheres acima de 40 (quarenta) anos, conforme plano de trabalho em anexo.</w:t>
      </w:r>
    </w:p>
    <w:p w:rsidR="006231D7" w:rsidRPr="00F77981" w:rsidRDefault="00BE6BF9" w:rsidP="006231D7">
      <w:pPr>
        <w:pStyle w:val="Corpodotexto"/>
        <w:rPr>
          <w:sz w:val="24"/>
          <w:szCs w:val="24"/>
        </w:rPr>
      </w:pPr>
      <w:r w:rsidRPr="00F77981">
        <w:rPr>
          <w:sz w:val="24"/>
          <w:szCs w:val="24"/>
        </w:rPr>
        <w:t xml:space="preserve"> </w:t>
      </w:r>
    </w:p>
    <w:p w:rsidR="006231D7" w:rsidRPr="00F77981" w:rsidRDefault="00BE6BF9" w:rsidP="006231D7">
      <w:pPr>
        <w:pStyle w:val="Corpodotexto"/>
        <w:rPr>
          <w:sz w:val="24"/>
          <w:szCs w:val="24"/>
        </w:rPr>
      </w:pPr>
      <w:r w:rsidRPr="00F77981">
        <w:rPr>
          <w:sz w:val="24"/>
          <w:szCs w:val="24"/>
        </w:rPr>
        <w:t>Art. 2° Compete à Secretaria Municipal de Saúde acompanhar e fiscalizar no âmbito de suas atribuições, a execução do presente convênio.</w:t>
      </w:r>
    </w:p>
    <w:p w:rsidR="006231D7" w:rsidRPr="00F77981" w:rsidRDefault="006231D7" w:rsidP="006231D7">
      <w:pPr>
        <w:pStyle w:val="Corpodotexto"/>
        <w:rPr>
          <w:sz w:val="24"/>
          <w:szCs w:val="24"/>
        </w:rPr>
      </w:pPr>
    </w:p>
    <w:p w:rsidR="006231D7" w:rsidRPr="00F77981" w:rsidRDefault="00BE6BF9" w:rsidP="006231D7">
      <w:pPr>
        <w:pStyle w:val="Corpodotexto"/>
        <w:rPr>
          <w:sz w:val="24"/>
          <w:szCs w:val="24"/>
        </w:rPr>
      </w:pPr>
      <w:r w:rsidRPr="00F77981">
        <w:rPr>
          <w:sz w:val="24"/>
          <w:szCs w:val="24"/>
        </w:rPr>
        <w:t>Art. 3º As despesas decorrentes com a execução da presente lei correrão a conta de dotação própria consignada no orçamento vigente.</w:t>
      </w:r>
    </w:p>
    <w:p w:rsidR="006231D7" w:rsidRPr="00F77981" w:rsidRDefault="006231D7" w:rsidP="006231D7">
      <w:pPr>
        <w:pStyle w:val="Corpodotexto"/>
        <w:rPr>
          <w:sz w:val="24"/>
          <w:szCs w:val="24"/>
        </w:rPr>
      </w:pPr>
    </w:p>
    <w:p w:rsidR="006231D7" w:rsidRPr="00F77981" w:rsidRDefault="00BE6BF9" w:rsidP="006231D7">
      <w:pPr>
        <w:pStyle w:val="Corpodotexto"/>
        <w:rPr>
          <w:sz w:val="24"/>
          <w:szCs w:val="24"/>
        </w:rPr>
      </w:pPr>
      <w:r w:rsidRPr="00F77981">
        <w:rPr>
          <w:sz w:val="24"/>
          <w:szCs w:val="24"/>
        </w:rPr>
        <w:t>Art. 4º  Esta Lei entra em vigor na data de sua publicação.</w:t>
      </w:r>
    </w:p>
    <w:p w:rsidR="006231D7" w:rsidRPr="00F77981" w:rsidRDefault="006231D7" w:rsidP="006231D7">
      <w:pPr>
        <w:pStyle w:val="Corpodotexto"/>
        <w:rPr>
          <w:sz w:val="24"/>
          <w:szCs w:val="24"/>
        </w:rPr>
      </w:pPr>
    </w:p>
    <w:p w:rsidR="006231D7" w:rsidRPr="00F77981" w:rsidRDefault="006231D7" w:rsidP="006231D7">
      <w:pPr>
        <w:pStyle w:val="Corpodotexto"/>
        <w:rPr>
          <w:sz w:val="24"/>
          <w:szCs w:val="24"/>
        </w:rPr>
      </w:pPr>
    </w:p>
    <w:p w:rsidR="006231D7" w:rsidRPr="00F77981" w:rsidRDefault="006231D7" w:rsidP="006231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1D7" w:rsidRPr="00F77981" w:rsidRDefault="006231D7" w:rsidP="006231D7">
      <w:pPr>
        <w:jc w:val="center"/>
        <w:rPr>
          <w:rFonts w:ascii="Times New Roman" w:hAnsi="Times New Roman" w:cs="Times New Roman"/>
        </w:rPr>
      </w:pPr>
    </w:p>
    <w:p w:rsidR="006231D7" w:rsidRPr="00F77981" w:rsidRDefault="006231D7" w:rsidP="006231D7">
      <w:pPr>
        <w:spacing w:before="120"/>
        <w:jc w:val="center"/>
        <w:rPr>
          <w:rFonts w:ascii="Times New Roman" w:hAnsi="Times New Roman" w:cs="Times New Roman"/>
          <w:b/>
          <w:i/>
        </w:rPr>
      </w:pPr>
    </w:p>
    <w:p w:rsidR="006231D7" w:rsidRPr="00F77981" w:rsidRDefault="006231D7" w:rsidP="006231D7">
      <w:pPr>
        <w:jc w:val="center"/>
        <w:rPr>
          <w:rFonts w:ascii="Times New Roman" w:hAnsi="Times New Roman" w:cs="Times New Roman"/>
          <w:b/>
          <w:i/>
        </w:rPr>
      </w:pPr>
    </w:p>
    <w:p w:rsidR="006231D7" w:rsidRPr="00F77981" w:rsidRDefault="006231D7" w:rsidP="006231D7">
      <w:pPr>
        <w:jc w:val="center"/>
        <w:rPr>
          <w:rFonts w:ascii="Times New Roman" w:hAnsi="Times New Roman" w:cs="Times New Roman"/>
          <w:b/>
          <w:i/>
        </w:rPr>
      </w:pPr>
    </w:p>
    <w:p w:rsidR="006231D7" w:rsidRPr="00F77981" w:rsidRDefault="006231D7" w:rsidP="006231D7">
      <w:pPr>
        <w:spacing w:before="120"/>
        <w:jc w:val="center"/>
        <w:rPr>
          <w:rFonts w:ascii="Times New Roman" w:hAnsi="Times New Roman" w:cs="Times New Roman"/>
        </w:rPr>
      </w:pPr>
    </w:p>
    <w:p w:rsidR="00723379" w:rsidRPr="00F77981" w:rsidRDefault="00723379" w:rsidP="007233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981">
        <w:rPr>
          <w:rFonts w:ascii="Times New Roman" w:hAnsi="Times New Roman" w:cs="Times New Roman"/>
          <w:sz w:val="28"/>
          <w:szCs w:val="28"/>
        </w:rPr>
        <w:t xml:space="preserve">Vereador </w:t>
      </w:r>
      <w:r w:rsidRPr="00F77981">
        <w:rPr>
          <w:rFonts w:ascii="Times New Roman" w:hAnsi="Times New Roman" w:cs="Times New Roman"/>
          <w:b/>
          <w:sz w:val="28"/>
          <w:szCs w:val="28"/>
        </w:rPr>
        <w:t>Rodrigo Rodrigues</w:t>
      </w:r>
    </w:p>
    <w:p w:rsidR="00723379" w:rsidRPr="00F77981" w:rsidRDefault="00723379" w:rsidP="00723379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981">
        <w:rPr>
          <w:rFonts w:ascii="Times New Roman" w:hAnsi="Times New Roman" w:cs="Times New Roman"/>
          <w:sz w:val="28"/>
          <w:szCs w:val="28"/>
        </w:rPr>
        <w:t>Presidente</w:t>
      </w:r>
    </w:p>
    <w:p w:rsidR="00723379" w:rsidRDefault="00723379" w:rsidP="00723379">
      <w:pPr>
        <w:jc w:val="center"/>
        <w:rPr>
          <w:sz w:val="28"/>
          <w:szCs w:val="28"/>
        </w:rPr>
      </w:pPr>
    </w:p>
    <w:p w:rsidR="006231D7" w:rsidRPr="006231D7" w:rsidRDefault="006231D7" w:rsidP="006231D7">
      <w:pPr>
        <w:spacing w:before="120"/>
        <w:jc w:val="both"/>
        <w:rPr>
          <w:rFonts w:ascii="Times New Roman" w:hAnsi="Times New Roman" w:cs="Times New Roman"/>
          <w:sz w:val="23"/>
          <w:szCs w:val="23"/>
        </w:rPr>
      </w:pPr>
    </w:p>
    <w:p w:rsidR="006231D7" w:rsidRPr="006231D7" w:rsidRDefault="006231D7" w:rsidP="006231D7">
      <w:pPr>
        <w:spacing w:before="120"/>
        <w:jc w:val="both"/>
        <w:rPr>
          <w:rFonts w:ascii="Times New Roman" w:hAnsi="Times New Roman" w:cs="Times New Roman"/>
          <w:b/>
          <w:i/>
          <w:sz w:val="23"/>
          <w:szCs w:val="23"/>
        </w:rPr>
      </w:pPr>
    </w:p>
    <w:p w:rsidR="006231D7" w:rsidRPr="006231D7" w:rsidRDefault="006231D7" w:rsidP="006231D7">
      <w:pPr>
        <w:spacing w:before="120"/>
        <w:jc w:val="both"/>
        <w:rPr>
          <w:rFonts w:ascii="Times New Roman" w:hAnsi="Times New Roman" w:cs="Times New Roman"/>
          <w:b/>
          <w:i/>
          <w:sz w:val="23"/>
          <w:szCs w:val="23"/>
        </w:rPr>
      </w:pPr>
    </w:p>
    <w:p w:rsidR="006231D7" w:rsidRPr="006231D7" w:rsidRDefault="006231D7" w:rsidP="006231D7">
      <w:pPr>
        <w:spacing w:before="120"/>
        <w:jc w:val="both"/>
        <w:rPr>
          <w:rFonts w:ascii="Times New Roman" w:hAnsi="Times New Roman" w:cs="Times New Roman"/>
          <w:b/>
          <w:i/>
          <w:sz w:val="23"/>
          <w:szCs w:val="23"/>
        </w:rPr>
      </w:pPr>
    </w:p>
    <w:sectPr w:rsidR="006231D7" w:rsidRPr="006231D7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AB9" w:rsidRDefault="00424AB9">
      <w:r>
        <w:separator/>
      </w:r>
    </w:p>
  </w:endnote>
  <w:endnote w:type="continuationSeparator" w:id="0">
    <w:p w:rsidR="00424AB9" w:rsidRDefault="0042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AB9" w:rsidRDefault="00424AB9">
      <w:r>
        <w:separator/>
      </w:r>
    </w:p>
  </w:footnote>
  <w:footnote w:type="continuationSeparator" w:id="0">
    <w:p w:rsidR="00424AB9" w:rsidRDefault="00424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217F62"/>
    <w:rsid w:val="00424AB9"/>
    <w:rsid w:val="004650B7"/>
    <w:rsid w:val="006231D7"/>
    <w:rsid w:val="00723379"/>
    <w:rsid w:val="00A906D8"/>
    <w:rsid w:val="00AB5A74"/>
    <w:rsid w:val="00BE6BF9"/>
    <w:rsid w:val="00D25E0C"/>
    <w:rsid w:val="00E57459"/>
    <w:rsid w:val="00F071AE"/>
    <w:rsid w:val="00F7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brirpargrafonegativo">
    <w:name w:val="Abrir parágrafo negativo"/>
    <w:basedOn w:val="Normal"/>
    <w:rsid w:val="006231D7"/>
    <w:pPr>
      <w:suppressAutoHyphens/>
      <w:ind w:left="3686" w:firstLine="1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Corpodotexto">
    <w:name w:val="Corpo do texto"/>
    <w:basedOn w:val="Normal"/>
    <w:rsid w:val="006231D7"/>
    <w:pPr>
      <w:suppressAutoHyphens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231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31D7"/>
  </w:style>
  <w:style w:type="paragraph" w:styleId="Rodap">
    <w:name w:val="footer"/>
    <w:basedOn w:val="Normal"/>
    <w:link w:val="RodapChar"/>
    <w:uiPriority w:val="99"/>
    <w:unhideWhenUsed/>
    <w:rsid w:val="006231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31D7"/>
  </w:style>
  <w:style w:type="paragraph" w:styleId="Textodebalo">
    <w:name w:val="Balloon Text"/>
    <w:basedOn w:val="Normal"/>
    <w:link w:val="TextodebaloChar"/>
    <w:uiPriority w:val="99"/>
    <w:semiHidden/>
    <w:unhideWhenUsed/>
    <w:rsid w:val="007233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379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723379"/>
    <w:pPr>
      <w:ind w:left="426" w:right="567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72337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23379"/>
    <w:pPr>
      <w:ind w:left="360"/>
    </w:pPr>
    <w:rPr>
      <w:rFonts w:ascii="Times New Roman" w:eastAsia="Times New Roman" w:hAnsi="Times New Roman" w:cs="Times New Roman"/>
      <w:sz w:val="32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23379"/>
    <w:rPr>
      <w:rFonts w:ascii="Times New Roman" w:eastAsia="Times New Roman" w:hAnsi="Times New Roman" w:cs="Times New Roman"/>
      <w:sz w:val="32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Marcelo</cp:lastModifiedBy>
  <cp:revision>4</cp:revision>
  <cp:lastPrinted>2021-03-18T16:24:00Z</cp:lastPrinted>
  <dcterms:created xsi:type="dcterms:W3CDTF">2021-03-12T18:04:00Z</dcterms:created>
  <dcterms:modified xsi:type="dcterms:W3CDTF">2021-03-18T16:38:00Z</dcterms:modified>
</cp:coreProperties>
</file>