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BA" w:rsidRPr="003D0779" w:rsidRDefault="001179BA" w:rsidP="00D801FC">
      <w:pPr>
        <w:pStyle w:val="SemEspaamento"/>
      </w:pPr>
    </w:p>
    <w:p w:rsidR="003C6496" w:rsidRPr="00D41C86" w:rsidRDefault="003C6496" w:rsidP="003C649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F736C3">
        <w:rPr>
          <w:rFonts w:ascii="Arial" w:hAnsi="Arial" w:cs="Arial"/>
          <w:b/>
          <w:sz w:val="24"/>
          <w:szCs w:val="24"/>
          <w:u w:val="single"/>
        </w:rPr>
        <w:t>218</w:t>
      </w:r>
    </w:p>
    <w:p w:rsidR="003C6496" w:rsidRDefault="003C6496" w:rsidP="003C6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51524" w:rsidRPr="00F736C3">
        <w:rPr>
          <w:rFonts w:ascii="Arial" w:hAnsi="Arial" w:cs="Arial"/>
          <w:b/>
          <w:sz w:val="24"/>
          <w:szCs w:val="24"/>
          <w:u w:val="single"/>
        </w:rPr>
        <w:t>29</w:t>
      </w:r>
      <w:r w:rsidRPr="00D41C86">
        <w:rPr>
          <w:rFonts w:ascii="Arial" w:hAnsi="Arial" w:cs="Arial"/>
          <w:b/>
          <w:sz w:val="24"/>
          <w:szCs w:val="24"/>
          <w:u w:val="single"/>
        </w:rPr>
        <w:t>/</w:t>
      </w:r>
      <w:r w:rsidR="00A129A2">
        <w:rPr>
          <w:rFonts w:ascii="Arial" w:hAnsi="Arial" w:cs="Arial"/>
          <w:b/>
          <w:sz w:val="24"/>
          <w:szCs w:val="24"/>
          <w:u w:val="single"/>
        </w:rPr>
        <w:t>3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Default="003C6496" w:rsidP="003E608C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C81A67" w:rsidRDefault="00C81A67" w:rsidP="00C81A67"/>
    <w:p w:rsidR="00F736C3" w:rsidRDefault="00F736C3" w:rsidP="00C81A67"/>
    <w:p w:rsidR="00F736C3" w:rsidRDefault="00F736C3" w:rsidP="00C81A67"/>
    <w:p w:rsidR="00251524" w:rsidRDefault="00251524" w:rsidP="00F736C3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51524">
        <w:rPr>
          <w:rFonts w:ascii="Arial" w:hAnsi="Arial" w:cs="Arial"/>
          <w:sz w:val="24"/>
          <w:szCs w:val="24"/>
        </w:rPr>
        <w:t xml:space="preserve">A concessão de alvarás de construção, </w:t>
      </w:r>
      <w:r w:rsidR="005E04BD" w:rsidRPr="00C563F4">
        <w:rPr>
          <w:rFonts w:ascii="Arial" w:hAnsi="Arial" w:cs="Arial"/>
          <w:sz w:val="24"/>
          <w:szCs w:val="24"/>
        </w:rPr>
        <w:t xml:space="preserve">ampliação, </w:t>
      </w:r>
      <w:r w:rsidRPr="00251524">
        <w:rPr>
          <w:rFonts w:ascii="Arial" w:hAnsi="Arial" w:cs="Arial"/>
          <w:sz w:val="24"/>
          <w:szCs w:val="24"/>
        </w:rPr>
        <w:t>reforma e/ou</w:t>
      </w:r>
      <w:r w:rsidR="00F736C3">
        <w:rPr>
          <w:rFonts w:ascii="Arial" w:hAnsi="Arial" w:cs="Arial"/>
          <w:sz w:val="24"/>
          <w:szCs w:val="24"/>
        </w:rPr>
        <w:t xml:space="preserve"> </w:t>
      </w:r>
      <w:r w:rsidRPr="00251524">
        <w:rPr>
          <w:rFonts w:ascii="Arial" w:hAnsi="Arial" w:cs="Arial"/>
          <w:sz w:val="24"/>
          <w:szCs w:val="24"/>
        </w:rPr>
        <w:t xml:space="preserve">demolição, </w:t>
      </w:r>
      <w:r w:rsidR="00054E31">
        <w:rPr>
          <w:rFonts w:ascii="Arial" w:hAnsi="Arial" w:cs="Arial"/>
          <w:sz w:val="24"/>
          <w:szCs w:val="24"/>
        </w:rPr>
        <w:t xml:space="preserve">certidão </w:t>
      </w:r>
      <w:r w:rsidR="00F736C3">
        <w:rPr>
          <w:rFonts w:ascii="Arial" w:hAnsi="Arial" w:cs="Arial"/>
          <w:sz w:val="24"/>
          <w:szCs w:val="24"/>
        </w:rPr>
        <w:t>de habite-se</w:t>
      </w:r>
      <w:r w:rsidR="00054E31">
        <w:rPr>
          <w:rFonts w:ascii="Arial" w:hAnsi="Arial" w:cs="Arial"/>
          <w:sz w:val="24"/>
          <w:szCs w:val="24"/>
        </w:rPr>
        <w:t xml:space="preserve">, </w:t>
      </w:r>
      <w:r w:rsidRPr="00251524">
        <w:rPr>
          <w:rFonts w:ascii="Arial" w:hAnsi="Arial" w:cs="Arial"/>
          <w:sz w:val="24"/>
          <w:szCs w:val="24"/>
        </w:rPr>
        <w:t xml:space="preserve">via de regra, dependem de procedimentos burocráticos que tornam o processo </w:t>
      </w:r>
      <w:r w:rsidRPr="00C563F4">
        <w:rPr>
          <w:rFonts w:ascii="Arial" w:hAnsi="Arial" w:cs="Arial"/>
          <w:sz w:val="24"/>
          <w:szCs w:val="24"/>
        </w:rPr>
        <w:t xml:space="preserve">físico </w:t>
      </w:r>
      <w:r w:rsidRPr="00251524">
        <w:rPr>
          <w:rFonts w:ascii="Arial" w:hAnsi="Arial" w:cs="Arial"/>
          <w:sz w:val="24"/>
          <w:szCs w:val="24"/>
        </w:rPr>
        <w:t>extremamente moroso.</w:t>
      </w:r>
    </w:p>
    <w:p w:rsidR="00251524" w:rsidRPr="00C563F4" w:rsidRDefault="00251524" w:rsidP="00F736C3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563F4">
        <w:rPr>
          <w:rFonts w:ascii="Arial" w:hAnsi="Arial" w:cs="Arial"/>
          <w:sz w:val="24"/>
          <w:szCs w:val="24"/>
        </w:rPr>
        <w:t>Quando se trata</w:t>
      </w:r>
      <w:r w:rsidR="00C563F4">
        <w:rPr>
          <w:rFonts w:ascii="Arial" w:hAnsi="Arial" w:cs="Arial"/>
          <w:sz w:val="24"/>
          <w:szCs w:val="24"/>
        </w:rPr>
        <w:t xml:space="preserve">, por exemplo, </w:t>
      </w:r>
      <w:r w:rsidRPr="00C563F4">
        <w:rPr>
          <w:rFonts w:ascii="Arial" w:hAnsi="Arial" w:cs="Arial"/>
          <w:sz w:val="24"/>
          <w:szCs w:val="24"/>
        </w:rPr>
        <w:t>do início de uma construção, seja</w:t>
      </w:r>
      <w:r w:rsidR="00F736C3">
        <w:rPr>
          <w:rFonts w:ascii="Arial" w:hAnsi="Arial" w:cs="Arial"/>
          <w:sz w:val="24"/>
          <w:szCs w:val="24"/>
        </w:rPr>
        <w:t xml:space="preserve"> </w:t>
      </w:r>
      <w:r w:rsidRPr="00C563F4">
        <w:rPr>
          <w:rFonts w:ascii="Arial" w:hAnsi="Arial" w:cs="Arial"/>
          <w:sz w:val="24"/>
          <w:szCs w:val="24"/>
        </w:rPr>
        <w:t>de uma</w:t>
      </w:r>
      <w:r w:rsidR="00C563F4">
        <w:rPr>
          <w:rFonts w:ascii="Arial" w:hAnsi="Arial" w:cs="Arial"/>
          <w:sz w:val="24"/>
          <w:szCs w:val="24"/>
        </w:rPr>
        <w:t xml:space="preserve"> </w:t>
      </w:r>
      <w:r w:rsidRPr="00C563F4">
        <w:rPr>
          <w:rFonts w:ascii="Arial" w:hAnsi="Arial" w:cs="Arial"/>
          <w:sz w:val="24"/>
          <w:szCs w:val="24"/>
        </w:rPr>
        <w:t>res</w:t>
      </w:r>
      <w:r w:rsidR="00F736C3">
        <w:rPr>
          <w:rFonts w:ascii="Arial" w:hAnsi="Arial" w:cs="Arial"/>
          <w:sz w:val="24"/>
          <w:szCs w:val="24"/>
        </w:rPr>
        <w:t xml:space="preserve">idência, edifício comercial ou </w:t>
      </w:r>
      <w:r w:rsidRPr="00C563F4">
        <w:rPr>
          <w:rFonts w:ascii="Arial" w:hAnsi="Arial" w:cs="Arial"/>
          <w:sz w:val="24"/>
          <w:szCs w:val="24"/>
        </w:rPr>
        <w:t>institucional, se faz necessário o acompanhamento da obra por um profissional habilitado, bem como que o projeto da construção seja aprovado pela Prefeitura com a devida emissão do alvará de construção para conferir legalidade e segurança à obra.  </w:t>
      </w:r>
    </w:p>
    <w:p w:rsidR="00251524" w:rsidRPr="00C563F4" w:rsidRDefault="00251524" w:rsidP="00F736C3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563F4">
        <w:rPr>
          <w:rFonts w:ascii="Arial" w:hAnsi="Arial" w:cs="Arial"/>
          <w:sz w:val="24"/>
          <w:szCs w:val="24"/>
        </w:rPr>
        <w:t xml:space="preserve"> Quanto à referida exigência, toda e qualquer edificação a ser</w:t>
      </w:r>
      <w:r w:rsidR="00F736C3">
        <w:rPr>
          <w:rFonts w:ascii="Arial" w:hAnsi="Arial" w:cs="Arial"/>
          <w:sz w:val="24"/>
          <w:szCs w:val="24"/>
        </w:rPr>
        <w:t xml:space="preserve"> construída, reformada e/ou ampliada </w:t>
      </w:r>
      <w:r w:rsidRPr="00C563F4">
        <w:rPr>
          <w:rFonts w:ascii="Arial" w:hAnsi="Arial" w:cs="Arial"/>
          <w:sz w:val="24"/>
          <w:szCs w:val="24"/>
        </w:rPr>
        <w:t>deve ser previamente licenciada por alvará. Sem contar que, até o momento da aprovação do documento, são necessárias visitas presenciais à prefeitura, o que contribui para a morosidade do processo e para a geração de inúmeras dificuldades para o dono da obra.</w:t>
      </w:r>
    </w:p>
    <w:p w:rsidR="00C10006" w:rsidRPr="00C563F4" w:rsidRDefault="00251524" w:rsidP="00F736C3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563F4">
        <w:rPr>
          <w:rFonts w:ascii="Arial" w:hAnsi="Arial" w:cs="Arial"/>
          <w:sz w:val="24"/>
          <w:szCs w:val="24"/>
        </w:rPr>
        <w:t xml:space="preserve">Todavia, </w:t>
      </w:r>
      <w:r w:rsidR="00C10006" w:rsidRPr="00C563F4">
        <w:rPr>
          <w:rFonts w:ascii="Arial" w:hAnsi="Arial" w:cs="Arial"/>
          <w:sz w:val="24"/>
          <w:szCs w:val="24"/>
        </w:rPr>
        <w:t xml:space="preserve">boas práticas adotadas em </w:t>
      </w:r>
      <w:r w:rsidR="00C563F4">
        <w:rPr>
          <w:rFonts w:ascii="Arial" w:hAnsi="Arial" w:cs="Arial"/>
          <w:sz w:val="24"/>
          <w:szCs w:val="24"/>
        </w:rPr>
        <w:t xml:space="preserve">vários </w:t>
      </w:r>
      <w:r w:rsidR="00C10006" w:rsidRPr="00C563F4">
        <w:rPr>
          <w:rFonts w:ascii="Arial" w:hAnsi="Arial" w:cs="Arial"/>
          <w:sz w:val="24"/>
          <w:szCs w:val="24"/>
        </w:rPr>
        <w:t xml:space="preserve">municípios </w:t>
      </w:r>
      <w:r w:rsidR="00C563F4">
        <w:rPr>
          <w:rFonts w:ascii="Arial" w:hAnsi="Arial" w:cs="Arial"/>
          <w:sz w:val="24"/>
          <w:szCs w:val="24"/>
        </w:rPr>
        <w:t>b</w:t>
      </w:r>
      <w:r w:rsidR="00C10006" w:rsidRPr="00C563F4">
        <w:rPr>
          <w:rFonts w:ascii="Arial" w:hAnsi="Arial" w:cs="Arial"/>
          <w:sz w:val="24"/>
          <w:szCs w:val="24"/>
        </w:rPr>
        <w:t>rasil</w:t>
      </w:r>
      <w:r w:rsidR="00C563F4">
        <w:rPr>
          <w:rFonts w:ascii="Arial" w:hAnsi="Arial" w:cs="Arial"/>
          <w:sz w:val="24"/>
          <w:szCs w:val="24"/>
        </w:rPr>
        <w:t>eiros</w:t>
      </w:r>
      <w:r w:rsidR="00C10006" w:rsidRPr="00C563F4">
        <w:rPr>
          <w:rFonts w:ascii="Arial" w:hAnsi="Arial" w:cs="Arial"/>
          <w:sz w:val="24"/>
          <w:szCs w:val="24"/>
        </w:rPr>
        <w:t xml:space="preserve">, </w:t>
      </w:r>
      <w:r w:rsidR="00515AF5">
        <w:rPr>
          <w:rFonts w:ascii="Arial" w:hAnsi="Arial" w:cs="Arial"/>
          <w:sz w:val="24"/>
          <w:szCs w:val="24"/>
        </w:rPr>
        <w:t>t</w:t>
      </w:r>
      <w:r w:rsidRPr="00C563F4">
        <w:rPr>
          <w:rFonts w:ascii="Arial" w:hAnsi="Arial" w:cs="Arial"/>
          <w:sz w:val="24"/>
          <w:szCs w:val="24"/>
        </w:rPr>
        <w:t>em</w:t>
      </w:r>
      <w:r w:rsidR="00C563F4">
        <w:rPr>
          <w:rFonts w:ascii="Arial" w:hAnsi="Arial" w:cs="Arial"/>
          <w:sz w:val="24"/>
          <w:szCs w:val="24"/>
        </w:rPr>
        <w:t xml:space="preserve"> </w:t>
      </w:r>
      <w:r w:rsidRPr="00C563F4">
        <w:rPr>
          <w:rFonts w:ascii="Arial" w:hAnsi="Arial" w:cs="Arial"/>
          <w:sz w:val="24"/>
          <w:szCs w:val="24"/>
        </w:rPr>
        <w:t xml:space="preserve">demonstrado que </w:t>
      </w:r>
      <w:r w:rsidR="00C563F4">
        <w:rPr>
          <w:rFonts w:ascii="Arial" w:hAnsi="Arial" w:cs="Arial"/>
          <w:sz w:val="24"/>
          <w:szCs w:val="24"/>
        </w:rPr>
        <w:t>a adoção de um Sistema Eletrônico de Licenciamento de Construções</w:t>
      </w:r>
      <w:r w:rsidRPr="00C563F4">
        <w:rPr>
          <w:rFonts w:ascii="Arial" w:hAnsi="Arial" w:cs="Arial"/>
          <w:sz w:val="24"/>
          <w:szCs w:val="24"/>
        </w:rPr>
        <w:t xml:space="preserve"> </w:t>
      </w:r>
      <w:r w:rsidR="00C10006" w:rsidRPr="00C563F4">
        <w:rPr>
          <w:rFonts w:ascii="Arial" w:hAnsi="Arial" w:cs="Arial"/>
          <w:sz w:val="24"/>
          <w:szCs w:val="24"/>
        </w:rPr>
        <w:t xml:space="preserve">é </w:t>
      </w:r>
      <w:r w:rsidR="00C563F4">
        <w:rPr>
          <w:rFonts w:ascii="Arial" w:hAnsi="Arial" w:cs="Arial"/>
          <w:sz w:val="24"/>
          <w:szCs w:val="24"/>
        </w:rPr>
        <w:t>um</w:t>
      </w:r>
      <w:r w:rsidRPr="00C563F4">
        <w:rPr>
          <w:rFonts w:ascii="Arial" w:hAnsi="Arial" w:cs="Arial"/>
          <w:sz w:val="24"/>
          <w:szCs w:val="24"/>
        </w:rPr>
        <w:t xml:space="preserve"> grande diferencial</w:t>
      </w:r>
      <w:r w:rsidR="00AA1BEE">
        <w:rPr>
          <w:rFonts w:ascii="Arial" w:hAnsi="Arial" w:cs="Arial"/>
          <w:sz w:val="24"/>
          <w:szCs w:val="24"/>
        </w:rPr>
        <w:t xml:space="preserve">, pois todas as fases do processo, desde o protocolo até a concessão de </w:t>
      </w:r>
      <w:r w:rsidR="00F736C3">
        <w:rPr>
          <w:rFonts w:ascii="Arial" w:hAnsi="Arial" w:cs="Arial"/>
          <w:sz w:val="24"/>
          <w:szCs w:val="24"/>
        </w:rPr>
        <w:t>alvarás, certidões</w:t>
      </w:r>
      <w:r w:rsidR="00AA1BE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A1BEE">
        <w:rPr>
          <w:rFonts w:ascii="Arial" w:hAnsi="Arial" w:cs="Arial"/>
          <w:sz w:val="24"/>
          <w:szCs w:val="24"/>
        </w:rPr>
        <w:t>Habite-se</w:t>
      </w:r>
      <w:proofErr w:type="gramEnd"/>
      <w:r w:rsidR="00AA1BEE">
        <w:rPr>
          <w:rFonts w:ascii="Arial" w:hAnsi="Arial" w:cs="Arial"/>
          <w:sz w:val="24"/>
          <w:szCs w:val="24"/>
        </w:rPr>
        <w:t>, etc. ocorr</w:t>
      </w:r>
      <w:r w:rsidR="00F736C3">
        <w:rPr>
          <w:rFonts w:ascii="Arial" w:hAnsi="Arial" w:cs="Arial"/>
          <w:sz w:val="24"/>
          <w:szCs w:val="24"/>
        </w:rPr>
        <w:t>em em meio virtual, através da i</w:t>
      </w:r>
      <w:r w:rsidR="00AA1BEE">
        <w:rPr>
          <w:rFonts w:ascii="Arial" w:hAnsi="Arial" w:cs="Arial"/>
          <w:sz w:val="24"/>
          <w:szCs w:val="24"/>
        </w:rPr>
        <w:t xml:space="preserve">nternet, com o uso de sistemas adequados, proporcionando, assim, maior celeridade no atendimento ao interessado. </w:t>
      </w:r>
    </w:p>
    <w:p w:rsidR="00E6795B" w:rsidRPr="00C563F4" w:rsidRDefault="00E6795B" w:rsidP="00F736C3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F736C3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</w:t>
      </w:r>
      <w:r w:rsidR="00F736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formalidades regimentais, ouvido o Plenário, seja oficiado ao </w:t>
      </w:r>
      <w:r w:rsidR="00C10006">
        <w:rPr>
          <w:rFonts w:ascii="Arial" w:hAnsi="Arial" w:cs="Arial"/>
          <w:sz w:val="24"/>
          <w:szCs w:val="24"/>
        </w:rPr>
        <w:t xml:space="preserve">Secretário Municipal de Habitação e Urbanismo, </w:t>
      </w:r>
      <w:r w:rsidR="009442D6" w:rsidRPr="00F736C3">
        <w:rPr>
          <w:rFonts w:ascii="Arial" w:hAnsi="Arial" w:cs="Arial"/>
          <w:b/>
          <w:sz w:val="24"/>
          <w:szCs w:val="24"/>
        </w:rPr>
        <w:t>LUIZ GUILHERME SILVA</w:t>
      </w:r>
      <w:r w:rsidR="009442D6" w:rsidRPr="009A786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solicitando, nos termo</w:t>
      </w:r>
      <w:r w:rsidR="00095822">
        <w:rPr>
          <w:rFonts w:ascii="Arial" w:hAnsi="Arial" w:cs="Arial"/>
          <w:sz w:val="24"/>
          <w:szCs w:val="24"/>
        </w:rPr>
        <w:t>s da Lei Orgânica do Município, informar</w:t>
      </w:r>
      <w:r w:rsidR="00DA3B41">
        <w:rPr>
          <w:rFonts w:ascii="Arial" w:hAnsi="Arial" w:cs="Arial"/>
          <w:sz w:val="24"/>
          <w:szCs w:val="24"/>
        </w:rPr>
        <w:t xml:space="preserve"> a </w:t>
      </w:r>
      <w:r w:rsidR="009A7865">
        <w:rPr>
          <w:rFonts w:ascii="Arial" w:hAnsi="Arial" w:cs="Arial"/>
          <w:sz w:val="24"/>
          <w:szCs w:val="24"/>
        </w:rPr>
        <w:t xml:space="preserve">possibilidade de </w:t>
      </w:r>
      <w:r w:rsidR="00F15178">
        <w:rPr>
          <w:rFonts w:ascii="Arial" w:hAnsi="Arial" w:cs="Arial"/>
          <w:sz w:val="24"/>
          <w:szCs w:val="24"/>
        </w:rPr>
        <w:t xml:space="preserve">implantação </w:t>
      </w:r>
      <w:bookmarkStart w:id="0" w:name="_GoBack"/>
      <w:bookmarkEnd w:id="0"/>
      <w:r w:rsidR="00F15178">
        <w:rPr>
          <w:rFonts w:ascii="Arial" w:hAnsi="Arial" w:cs="Arial"/>
          <w:sz w:val="24"/>
          <w:szCs w:val="24"/>
        </w:rPr>
        <w:t xml:space="preserve">do </w:t>
      </w:r>
      <w:r w:rsidR="005E04BD">
        <w:rPr>
          <w:rFonts w:ascii="Arial" w:hAnsi="Arial" w:cs="Arial"/>
          <w:sz w:val="24"/>
          <w:szCs w:val="24"/>
        </w:rPr>
        <w:t xml:space="preserve">Sistema Eletrônico de Licenciamento </w:t>
      </w:r>
      <w:r w:rsidR="00C563F4">
        <w:rPr>
          <w:rFonts w:ascii="Arial" w:hAnsi="Arial" w:cs="Arial"/>
          <w:sz w:val="24"/>
          <w:szCs w:val="24"/>
        </w:rPr>
        <w:t>d</w:t>
      </w:r>
      <w:r w:rsidR="005E04BD">
        <w:rPr>
          <w:rFonts w:ascii="Arial" w:hAnsi="Arial" w:cs="Arial"/>
          <w:sz w:val="24"/>
          <w:szCs w:val="24"/>
        </w:rPr>
        <w:t>e Cons</w:t>
      </w:r>
      <w:r w:rsidR="00C563F4">
        <w:rPr>
          <w:rFonts w:ascii="Arial" w:hAnsi="Arial" w:cs="Arial"/>
          <w:sz w:val="24"/>
          <w:szCs w:val="24"/>
        </w:rPr>
        <w:t>truções</w:t>
      </w:r>
      <w:r w:rsidR="00F15178">
        <w:rPr>
          <w:rFonts w:ascii="Raleway" w:hAnsi="Raleway"/>
          <w:color w:val="4A4A4A"/>
          <w:spacing w:val="2"/>
          <w:shd w:val="clear" w:color="auto" w:fill="F8F8F8"/>
        </w:rPr>
        <w:t xml:space="preserve">, </w:t>
      </w:r>
      <w:r w:rsidR="00C563F4">
        <w:rPr>
          <w:rFonts w:ascii="Arial" w:hAnsi="Arial" w:cs="Arial"/>
          <w:sz w:val="24"/>
          <w:szCs w:val="24"/>
        </w:rPr>
        <w:t>proporcionando</w:t>
      </w:r>
      <w:r w:rsidR="00054E31">
        <w:rPr>
          <w:rFonts w:ascii="Arial" w:hAnsi="Arial" w:cs="Arial"/>
          <w:sz w:val="24"/>
          <w:szCs w:val="24"/>
        </w:rPr>
        <w:t xml:space="preserve">, assim, </w:t>
      </w:r>
      <w:r w:rsidR="00C563F4">
        <w:rPr>
          <w:rFonts w:ascii="Arial" w:hAnsi="Arial" w:cs="Arial"/>
          <w:sz w:val="24"/>
          <w:szCs w:val="24"/>
        </w:rPr>
        <w:t>maior celer</w:t>
      </w:r>
      <w:r w:rsidR="00515AF5">
        <w:rPr>
          <w:rFonts w:ascii="Arial" w:hAnsi="Arial" w:cs="Arial"/>
          <w:sz w:val="24"/>
          <w:szCs w:val="24"/>
        </w:rPr>
        <w:t xml:space="preserve">idade na </w:t>
      </w:r>
      <w:r w:rsidR="00054E31">
        <w:rPr>
          <w:rFonts w:ascii="Arial" w:hAnsi="Arial" w:cs="Arial"/>
          <w:sz w:val="24"/>
          <w:szCs w:val="24"/>
        </w:rPr>
        <w:t xml:space="preserve">análise dos processos para </w:t>
      </w:r>
      <w:r w:rsidR="008F667E">
        <w:rPr>
          <w:rFonts w:ascii="Arial" w:hAnsi="Arial" w:cs="Arial"/>
          <w:sz w:val="24"/>
          <w:szCs w:val="24"/>
        </w:rPr>
        <w:t>concessão de licenças</w:t>
      </w:r>
      <w:r w:rsidR="00AA1BEE">
        <w:rPr>
          <w:rFonts w:ascii="Arial" w:hAnsi="Arial" w:cs="Arial"/>
          <w:sz w:val="24"/>
          <w:szCs w:val="24"/>
        </w:rPr>
        <w:t xml:space="preserve"> de </w:t>
      </w:r>
      <w:r w:rsidR="008F667E">
        <w:rPr>
          <w:rFonts w:ascii="Arial" w:hAnsi="Arial" w:cs="Arial"/>
          <w:sz w:val="24"/>
          <w:szCs w:val="24"/>
        </w:rPr>
        <w:t>c</w:t>
      </w:r>
      <w:r w:rsidR="00AA1BEE">
        <w:rPr>
          <w:rFonts w:ascii="Arial" w:hAnsi="Arial" w:cs="Arial"/>
          <w:sz w:val="24"/>
          <w:szCs w:val="24"/>
        </w:rPr>
        <w:t>onstruções</w:t>
      </w:r>
      <w:r w:rsidR="008F667E">
        <w:rPr>
          <w:rFonts w:ascii="Arial" w:hAnsi="Arial" w:cs="Arial"/>
          <w:sz w:val="24"/>
          <w:szCs w:val="24"/>
        </w:rPr>
        <w:t xml:space="preserve">, como </w:t>
      </w:r>
      <w:r w:rsidR="00F736C3">
        <w:rPr>
          <w:rFonts w:ascii="Arial" w:hAnsi="Arial" w:cs="Arial"/>
          <w:sz w:val="24"/>
          <w:szCs w:val="24"/>
        </w:rPr>
        <w:t>a</w:t>
      </w:r>
      <w:r w:rsidR="008F667E">
        <w:rPr>
          <w:rFonts w:ascii="Arial" w:hAnsi="Arial" w:cs="Arial"/>
          <w:sz w:val="24"/>
          <w:szCs w:val="24"/>
        </w:rPr>
        <w:t>lvarás e Habite-se.</w:t>
      </w:r>
    </w:p>
    <w:p w:rsidR="009F4B5E" w:rsidRPr="00C50F69" w:rsidRDefault="00853137" w:rsidP="00E6795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6AD1" w:rsidRDefault="00036AD1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DA3B41">
        <w:rPr>
          <w:rFonts w:ascii="Arial" w:hAnsi="Arial" w:cs="Arial"/>
          <w:sz w:val="24"/>
          <w:szCs w:val="24"/>
        </w:rPr>
        <w:t>2</w:t>
      </w:r>
      <w:r w:rsidR="00054E3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F736C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F736C3" w:rsidRDefault="00F736C3" w:rsidP="00AE416B">
      <w:pPr>
        <w:ind w:firstLine="708"/>
        <w:rPr>
          <w:rFonts w:ascii="Arial" w:hAnsi="Arial" w:cs="Arial"/>
          <w:sz w:val="24"/>
          <w:szCs w:val="24"/>
        </w:rPr>
      </w:pPr>
    </w:p>
    <w:p w:rsidR="00B7103E" w:rsidRPr="00AE416B" w:rsidRDefault="00036AD1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="00AE416B" w:rsidRPr="00AE416B">
        <w:rPr>
          <w:rFonts w:ascii="Arial" w:hAnsi="Arial" w:cs="Arial"/>
          <w:b/>
          <w:sz w:val="24"/>
          <w:szCs w:val="24"/>
        </w:rPr>
        <w:t xml:space="preserve"> </w:t>
      </w:r>
      <w:r w:rsidRPr="00AE416B">
        <w:rPr>
          <w:rFonts w:ascii="Arial" w:hAnsi="Arial" w:cs="Arial"/>
          <w:b/>
          <w:sz w:val="24"/>
          <w:szCs w:val="24"/>
        </w:rPr>
        <w:t>MARCELO SLEIMAN</w:t>
      </w:r>
    </w:p>
    <w:p w:rsidR="00036AD1" w:rsidRPr="00F736C3" w:rsidRDefault="00036AD1" w:rsidP="00036AD1">
      <w:pPr>
        <w:jc w:val="center"/>
        <w:rPr>
          <w:rFonts w:ascii="Arial" w:hAnsi="Arial" w:cs="Arial"/>
          <w:sz w:val="24"/>
          <w:szCs w:val="24"/>
        </w:rPr>
      </w:pPr>
      <w:r w:rsidRPr="00F736C3">
        <w:rPr>
          <w:rFonts w:ascii="Arial" w:hAnsi="Arial" w:cs="Arial"/>
          <w:sz w:val="24"/>
          <w:szCs w:val="24"/>
        </w:rPr>
        <w:t>DEM</w:t>
      </w:r>
    </w:p>
    <w:p w:rsidR="00F736C3" w:rsidRPr="00F736C3" w:rsidRDefault="00F736C3" w:rsidP="00F736C3">
      <w:pPr>
        <w:rPr>
          <w:rFonts w:ascii="Arial" w:hAnsi="Arial" w:cs="Arial"/>
          <w:color w:val="D9D9D9" w:themeColor="background1" w:themeShade="D9"/>
          <w:sz w:val="16"/>
          <w:szCs w:val="24"/>
        </w:rPr>
      </w:pPr>
      <w:r w:rsidRPr="00F736C3">
        <w:rPr>
          <w:rFonts w:ascii="Arial" w:hAnsi="Arial" w:cs="Arial"/>
          <w:color w:val="D9D9D9" w:themeColor="background1" w:themeShade="D9"/>
          <w:sz w:val="16"/>
          <w:szCs w:val="24"/>
        </w:rPr>
        <w:t>EMS/</w:t>
      </w:r>
      <w:proofErr w:type="spellStart"/>
      <w:r w:rsidRPr="00F736C3">
        <w:rPr>
          <w:rFonts w:ascii="Arial" w:hAnsi="Arial" w:cs="Arial"/>
          <w:color w:val="D9D9D9" w:themeColor="background1" w:themeShade="D9"/>
          <w:sz w:val="16"/>
          <w:szCs w:val="24"/>
        </w:rPr>
        <w:t>aco</w:t>
      </w:r>
      <w:proofErr w:type="spellEnd"/>
    </w:p>
    <w:sectPr w:rsidR="00F736C3" w:rsidRPr="00F73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36AD1"/>
    <w:rsid w:val="00054E31"/>
    <w:rsid w:val="00072000"/>
    <w:rsid w:val="00095822"/>
    <w:rsid w:val="000B4BDB"/>
    <w:rsid w:val="000D5FC3"/>
    <w:rsid w:val="001179BA"/>
    <w:rsid w:val="00186474"/>
    <w:rsid w:val="00195EDA"/>
    <w:rsid w:val="001F394C"/>
    <w:rsid w:val="00227460"/>
    <w:rsid w:val="00246686"/>
    <w:rsid w:val="00251524"/>
    <w:rsid w:val="002B6778"/>
    <w:rsid w:val="002C1C31"/>
    <w:rsid w:val="002F7FF7"/>
    <w:rsid w:val="0030347E"/>
    <w:rsid w:val="00311673"/>
    <w:rsid w:val="003242A3"/>
    <w:rsid w:val="003C6496"/>
    <w:rsid w:val="003D0779"/>
    <w:rsid w:val="003E608C"/>
    <w:rsid w:val="0040490F"/>
    <w:rsid w:val="00467B0F"/>
    <w:rsid w:val="004D4BC2"/>
    <w:rsid w:val="00515AF5"/>
    <w:rsid w:val="005203BE"/>
    <w:rsid w:val="00591BA9"/>
    <w:rsid w:val="005E04BD"/>
    <w:rsid w:val="005F501A"/>
    <w:rsid w:val="00631767"/>
    <w:rsid w:val="006662D6"/>
    <w:rsid w:val="00674E9B"/>
    <w:rsid w:val="006A6030"/>
    <w:rsid w:val="006E5356"/>
    <w:rsid w:val="0070086C"/>
    <w:rsid w:val="00764A9F"/>
    <w:rsid w:val="00853137"/>
    <w:rsid w:val="008746F5"/>
    <w:rsid w:val="008A2735"/>
    <w:rsid w:val="008D00A7"/>
    <w:rsid w:val="008E7B6F"/>
    <w:rsid w:val="008F667E"/>
    <w:rsid w:val="00931265"/>
    <w:rsid w:val="009442D6"/>
    <w:rsid w:val="00984521"/>
    <w:rsid w:val="009A7865"/>
    <w:rsid w:val="009F4B5E"/>
    <w:rsid w:val="00A129A2"/>
    <w:rsid w:val="00A22CAF"/>
    <w:rsid w:val="00A73A17"/>
    <w:rsid w:val="00A91134"/>
    <w:rsid w:val="00AA1BEE"/>
    <w:rsid w:val="00AE416B"/>
    <w:rsid w:val="00B20619"/>
    <w:rsid w:val="00B7103E"/>
    <w:rsid w:val="00C10006"/>
    <w:rsid w:val="00C50F69"/>
    <w:rsid w:val="00C5617D"/>
    <w:rsid w:val="00C563F4"/>
    <w:rsid w:val="00C81A67"/>
    <w:rsid w:val="00CA49D3"/>
    <w:rsid w:val="00D17536"/>
    <w:rsid w:val="00D46AC9"/>
    <w:rsid w:val="00D801FC"/>
    <w:rsid w:val="00DA3B41"/>
    <w:rsid w:val="00DD5354"/>
    <w:rsid w:val="00E36804"/>
    <w:rsid w:val="00E41437"/>
    <w:rsid w:val="00E6795B"/>
    <w:rsid w:val="00F15178"/>
    <w:rsid w:val="00F27F1A"/>
    <w:rsid w:val="00F30D79"/>
    <w:rsid w:val="00F42AE5"/>
    <w:rsid w:val="00F736C3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31D5D-C7F7-4D56-BF65-764F678E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515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25152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6295-9A7E-4D03-BD1F-A17873D7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5</cp:revision>
  <dcterms:created xsi:type="dcterms:W3CDTF">2021-03-24T19:43:00Z</dcterms:created>
  <dcterms:modified xsi:type="dcterms:W3CDTF">2021-03-26T14:42:00Z</dcterms:modified>
</cp:coreProperties>
</file>