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18" w:rsidRPr="009920FE" w:rsidRDefault="00C40D18" w:rsidP="002B1302">
      <w:pPr>
        <w:ind w:left="2798"/>
        <w:jc w:val="both"/>
        <w:rPr>
          <w:b/>
          <w:sz w:val="24"/>
          <w:szCs w:val="24"/>
          <w:u w:val="single"/>
        </w:rPr>
      </w:pPr>
      <w:r w:rsidRPr="009920FE">
        <w:rPr>
          <w:b/>
          <w:sz w:val="24"/>
          <w:szCs w:val="24"/>
          <w:u w:val="single"/>
        </w:rPr>
        <w:t>PARECER JURÍDICO</w:t>
      </w:r>
    </w:p>
    <w:p w:rsidR="00C40D18" w:rsidRPr="009920FE" w:rsidRDefault="00C40D18" w:rsidP="002B1302">
      <w:pPr>
        <w:ind w:left="2798"/>
        <w:jc w:val="both"/>
        <w:rPr>
          <w:b/>
          <w:sz w:val="24"/>
          <w:szCs w:val="24"/>
          <w:u w:val="single"/>
        </w:rPr>
      </w:pPr>
    </w:p>
    <w:p w:rsidR="00C40D18" w:rsidRPr="009920FE" w:rsidRDefault="00C40D18" w:rsidP="002B1302">
      <w:pPr>
        <w:ind w:left="2798"/>
        <w:jc w:val="both"/>
        <w:rPr>
          <w:sz w:val="24"/>
          <w:szCs w:val="24"/>
        </w:rPr>
      </w:pPr>
    </w:p>
    <w:p w:rsidR="00E20117" w:rsidRDefault="00C40D18" w:rsidP="00E20117">
      <w:pPr>
        <w:jc w:val="both"/>
        <w:rPr>
          <w:sz w:val="24"/>
          <w:szCs w:val="24"/>
          <w:u w:val="single"/>
        </w:rPr>
      </w:pPr>
      <w:r w:rsidRPr="009920FE">
        <w:rPr>
          <w:sz w:val="24"/>
          <w:szCs w:val="24"/>
          <w:u w:val="single"/>
        </w:rPr>
        <w:t>REFERÊ</w:t>
      </w:r>
      <w:r w:rsidR="007C7BE8">
        <w:rPr>
          <w:sz w:val="24"/>
          <w:szCs w:val="24"/>
          <w:u w:val="single"/>
        </w:rPr>
        <w:t xml:space="preserve">NCIA: PROJETO </w:t>
      </w:r>
      <w:r w:rsidR="00E20117">
        <w:rPr>
          <w:sz w:val="24"/>
          <w:szCs w:val="24"/>
          <w:u w:val="single"/>
        </w:rPr>
        <w:t xml:space="preserve">DE LEI NÚMERO 0016, </w:t>
      </w:r>
      <w:r w:rsidR="00E20117" w:rsidRPr="00E20117">
        <w:rPr>
          <w:sz w:val="24"/>
          <w:szCs w:val="24"/>
          <w:u w:val="single"/>
        </w:rPr>
        <w:t>DE 25 DE MARÇO DE 2021</w:t>
      </w:r>
      <w:r w:rsidR="00E20117">
        <w:rPr>
          <w:sz w:val="24"/>
          <w:szCs w:val="24"/>
          <w:u w:val="single"/>
        </w:rPr>
        <w:t xml:space="preserve">, DE AUTORIA DO PREFEITO MUNICIPAL, QUE </w:t>
      </w:r>
      <w:r w:rsidR="00E20117" w:rsidRPr="00E20117">
        <w:rPr>
          <w:sz w:val="24"/>
          <w:szCs w:val="24"/>
          <w:u w:val="single"/>
        </w:rPr>
        <w:t>INSTITUI O DIÁRIO OFICIAL ELETRÔNICO DO MUNICÍPIO E DÁ OUTRAS PROVIDÊNCIAS</w:t>
      </w:r>
      <w:r w:rsidR="00E20117">
        <w:rPr>
          <w:sz w:val="24"/>
          <w:szCs w:val="24"/>
          <w:u w:val="single"/>
        </w:rPr>
        <w:t>.</w:t>
      </w:r>
    </w:p>
    <w:p w:rsidR="00BB1EEF" w:rsidRPr="009920FE" w:rsidRDefault="00BB1EEF" w:rsidP="002B1302">
      <w:pPr>
        <w:jc w:val="both"/>
        <w:rPr>
          <w:sz w:val="24"/>
          <w:szCs w:val="24"/>
        </w:rPr>
      </w:pPr>
    </w:p>
    <w:p w:rsidR="006575F1" w:rsidRPr="009920FE" w:rsidRDefault="006575F1" w:rsidP="002B1302">
      <w:pPr>
        <w:jc w:val="both"/>
        <w:rPr>
          <w:sz w:val="24"/>
          <w:szCs w:val="24"/>
        </w:rPr>
      </w:pPr>
    </w:p>
    <w:p w:rsidR="00E97F07" w:rsidRDefault="00C40D18" w:rsidP="00E20117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Trata-se de Projeto de Lei</w:t>
      </w:r>
      <w:r w:rsidR="00D95A04">
        <w:rPr>
          <w:sz w:val="24"/>
          <w:szCs w:val="24"/>
        </w:rPr>
        <w:t>,</w:t>
      </w:r>
      <w:r w:rsidR="00E53ECA">
        <w:rPr>
          <w:sz w:val="24"/>
          <w:szCs w:val="24"/>
        </w:rPr>
        <w:t xml:space="preserve"> de autoria do Prefeito Municipal</w:t>
      </w:r>
      <w:r w:rsidR="00D95A04">
        <w:rPr>
          <w:sz w:val="24"/>
          <w:szCs w:val="24"/>
        </w:rPr>
        <w:t>,</w:t>
      </w:r>
      <w:r w:rsidR="00E97F07" w:rsidRPr="009920FE">
        <w:rPr>
          <w:sz w:val="24"/>
          <w:szCs w:val="24"/>
        </w:rPr>
        <w:t xml:space="preserve"> que</w:t>
      </w:r>
      <w:r w:rsidR="001E1059" w:rsidRPr="009920FE">
        <w:rPr>
          <w:sz w:val="24"/>
          <w:szCs w:val="24"/>
        </w:rPr>
        <w:t xml:space="preserve"> </w:t>
      </w:r>
      <w:r w:rsidR="00E53ECA">
        <w:rPr>
          <w:sz w:val="24"/>
          <w:szCs w:val="24"/>
        </w:rPr>
        <w:t>institui</w:t>
      </w:r>
      <w:r w:rsidR="00E53ECA" w:rsidRPr="00E53ECA">
        <w:rPr>
          <w:sz w:val="24"/>
          <w:szCs w:val="24"/>
        </w:rPr>
        <w:t xml:space="preserve"> o </w:t>
      </w:r>
      <w:r w:rsidR="00E20117" w:rsidRPr="00E20117">
        <w:rPr>
          <w:sz w:val="24"/>
          <w:szCs w:val="24"/>
        </w:rPr>
        <w:t>Diário Oficial Eletrônico do município e dá outras providências</w:t>
      </w:r>
      <w:r w:rsidR="00E20117">
        <w:rPr>
          <w:sz w:val="24"/>
          <w:szCs w:val="24"/>
        </w:rPr>
        <w:t xml:space="preserve">. </w:t>
      </w:r>
    </w:p>
    <w:p w:rsidR="009920FE" w:rsidRPr="009920FE" w:rsidRDefault="009920FE" w:rsidP="002B1302">
      <w:pPr>
        <w:ind w:firstLine="2834"/>
        <w:jc w:val="both"/>
        <w:rPr>
          <w:sz w:val="24"/>
          <w:szCs w:val="24"/>
        </w:rPr>
      </w:pPr>
    </w:p>
    <w:p w:rsidR="00EE0E9F" w:rsidRDefault="009920FE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E0E9F" w:rsidRPr="009920FE">
        <w:rPr>
          <w:sz w:val="24"/>
          <w:szCs w:val="24"/>
        </w:rPr>
        <w:t>Constituição da República assegura, nos artigos 1º e 18, indistinta autonomia político-administrativa aos entes federados, no que se incluem os Municípios, cabendo-lhes instituir a organização de sua estrutura funcional para efetivo exercício da atividade estatal.</w:t>
      </w:r>
    </w:p>
    <w:p w:rsidR="009920FE" w:rsidRPr="009920FE" w:rsidRDefault="009920FE" w:rsidP="002B1302">
      <w:pPr>
        <w:ind w:firstLine="2834"/>
        <w:jc w:val="both"/>
        <w:rPr>
          <w:sz w:val="24"/>
          <w:szCs w:val="24"/>
        </w:rPr>
      </w:pPr>
    </w:p>
    <w:p w:rsidR="00EE0E9F" w:rsidRDefault="00EE0E9F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Indigitada independência organizacional engloba a autonomia legislativa, embora ambas não ostentem caráter absoluto, devendo respeito às balizas constitucionais de âmbito estadual e federal, como preveem não só os artigos 29 e 30 da Magna Carta, mas também o artigo 144 da Constituição Estadual:</w:t>
      </w:r>
    </w:p>
    <w:p w:rsidR="009920FE" w:rsidRPr="009920FE" w:rsidRDefault="009920FE" w:rsidP="002B1302">
      <w:pPr>
        <w:ind w:firstLine="2834"/>
        <w:jc w:val="both"/>
        <w:rPr>
          <w:sz w:val="24"/>
          <w:szCs w:val="24"/>
        </w:rPr>
      </w:pPr>
    </w:p>
    <w:p w:rsidR="00EE0E9F" w:rsidRDefault="00043235" w:rsidP="002B130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“Artigo 144</w:t>
      </w:r>
      <w:r w:rsidR="00EE0E9F" w:rsidRPr="00043235">
        <w:rPr>
          <w:i/>
          <w:sz w:val="24"/>
          <w:szCs w:val="24"/>
        </w:rPr>
        <w:t xml:space="preserve"> Os Municípios, com autonomia política, legislativa, administrativa e financeira se </w:t>
      </w:r>
      <w:proofErr w:type="spellStart"/>
      <w:r w:rsidR="00EE0E9F" w:rsidRPr="00043235">
        <w:rPr>
          <w:i/>
          <w:sz w:val="24"/>
          <w:szCs w:val="24"/>
        </w:rPr>
        <w:t>auto-organizarão</w:t>
      </w:r>
      <w:proofErr w:type="spellEnd"/>
      <w:r w:rsidR="00EE0E9F" w:rsidRPr="00043235">
        <w:rPr>
          <w:i/>
          <w:sz w:val="24"/>
          <w:szCs w:val="24"/>
        </w:rPr>
        <w:t xml:space="preserve"> por Lei Orgânica, atendidos os princípios estabelecidos na Constituição Federal e nesta </w:t>
      </w:r>
      <w:proofErr w:type="gramStart"/>
      <w:r w:rsidR="00EE0E9F" w:rsidRPr="00043235">
        <w:rPr>
          <w:i/>
          <w:sz w:val="24"/>
          <w:szCs w:val="24"/>
        </w:rPr>
        <w:t>Constituição</w:t>
      </w:r>
      <w:r w:rsidR="00EE0E9F" w:rsidRPr="009920FE">
        <w:rPr>
          <w:sz w:val="24"/>
          <w:szCs w:val="24"/>
        </w:rPr>
        <w:t>.”</w:t>
      </w:r>
      <w:proofErr w:type="gramEnd"/>
    </w:p>
    <w:p w:rsidR="009920FE" w:rsidRPr="009920FE" w:rsidRDefault="009920FE" w:rsidP="002B1302">
      <w:pPr>
        <w:ind w:firstLine="2834"/>
        <w:jc w:val="both"/>
        <w:rPr>
          <w:sz w:val="24"/>
          <w:szCs w:val="24"/>
        </w:rPr>
      </w:pPr>
    </w:p>
    <w:p w:rsidR="00EE0E9F" w:rsidRDefault="00EE0E9F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A atividade legislativa municipal, concretizada em leis ordinárias, complementares, decretos etc., não guarda vinculação exclusiva à matéria nela regulada, que deve apresentar compatibilidade vertical com aquelas que lhe servem de parâmetro, previstas nas Constituições Estadual e Federal</w:t>
      </w:r>
      <w:r w:rsidR="00F517B7" w:rsidRPr="009920FE">
        <w:rPr>
          <w:sz w:val="24"/>
          <w:szCs w:val="24"/>
        </w:rPr>
        <w:t>.</w:t>
      </w:r>
    </w:p>
    <w:p w:rsidR="009920FE" w:rsidRPr="009920FE" w:rsidRDefault="009920FE" w:rsidP="002B1302">
      <w:pPr>
        <w:ind w:firstLine="2834"/>
        <w:jc w:val="both"/>
        <w:rPr>
          <w:sz w:val="24"/>
          <w:szCs w:val="24"/>
        </w:rPr>
      </w:pPr>
    </w:p>
    <w:p w:rsidR="00F517B7" w:rsidRDefault="00F517B7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A co</w:t>
      </w:r>
      <w:r w:rsidR="009920FE">
        <w:rPr>
          <w:sz w:val="24"/>
          <w:szCs w:val="24"/>
        </w:rPr>
        <w:t>ngruência constitucional</w:t>
      </w:r>
      <w:r w:rsidRPr="009920FE">
        <w:rPr>
          <w:sz w:val="24"/>
          <w:szCs w:val="24"/>
        </w:rPr>
        <w:t xml:space="preserve"> perpassa pelo exame da competência legislativa atribuída aos Municípios pela Magna Carta, em prestígio ao princípio do pacto federativo</w:t>
      </w:r>
      <w:r w:rsidR="009920FE">
        <w:rPr>
          <w:sz w:val="24"/>
          <w:szCs w:val="24"/>
        </w:rPr>
        <w:t xml:space="preserve"> </w:t>
      </w:r>
      <w:r w:rsidRPr="009920FE">
        <w:rPr>
          <w:sz w:val="24"/>
          <w:szCs w:val="24"/>
        </w:rPr>
        <w:t>(artigo 1º, Constituição da República), estruturante da ordem jurídico-institucional.</w:t>
      </w:r>
    </w:p>
    <w:p w:rsidR="00D475EB" w:rsidRPr="009920FE" w:rsidRDefault="00D475EB" w:rsidP="002B1302">
      <w:pPr>
        <w:ind w:firstLine="2834"/>
        <w:jc w:val="both"/>
        <w:rPr>
          <w:sz w:val="24"/>
          <w:szCs w:val="24"/>
        </w:rPr>
      </w:pPr>
    </w:p>
    <w:p w:rsidR="00F517B7" w:rsidRDefault="00F517B7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Nesse particular, o texto da Lei Maior prevê em seu artigo 30:</w:t>
      </w:r>
    </w:p>
    <w:p w:rsidR="00D475EB" w:rsidRPr="009920FE" w:rsidRDefault="00D475EB" w:rsidP="002B1302">
      <w:pPr>
        <w:ind w:firstLine="2834"/>
        <w:jc w:val="both"/>
        <w:rPr>
          <w:sz w:val="24"/>
          <w:szCs w:val="24"/>
        </w:rPr>
      </w:pPr>
    </w:p>
    <w:p w:rsidR="00F517B7" w:rsidRPr="00DF5AC5" w:rsidRDefault="00F517B7" w:rsidP="002B1302">
      <w:pPr>
        <w:jc w:val="both"/>
        <w:rPr>
          <w:i/>
          <w:sz w:val="24"/>
          <w:szCs w:val="24"/>
        </w:rPr>
      </w:pPr>
      <w:r w:rsidRPr="00DF5AC5">
        <w:rPr>
          <w:i/>
          <w:sz w:val="24"/>
          <w:szCs w:val="24"/>
        </w:rPr>
        <w:t>“Art. 30. Compete aos Municípios:</w:t>
      </w:r>
    </w:p>
    <w:p w:rsidR="00F517B7" w:rsidRPr="00DF5AC5" w:rsidRDefault="00F517B7" w:rsidP="002B1302">
      <w:pPr>
        <w:jc w:val="both"/>
        <w:rPr>
          <w:i/>
          <w:sz w:val="24"/>
          <w:szCs w:val="24"/>
        </w:rPr>
      </w:pPr>
      <w:r w:rsidRPr="00DF5AC5">
        <w:rPr>
          <w:i/>
          <w:sz w:val="24"/>
          <w:szCs w:val="24"/>
        </w:rPr>
        <w:t xml:space="preserve">I - </w:t>
      </w:r>
      <w:proofErr w:type="gramStart"/>
      <w:r w:rsidRPr="00DF5AC5">
        <w:rPr>
          <w:i/>
          <w:sz w:val="24"/>
          <w:szCs w:val="24"/>
        </w:rPr>
        <w:t>legislar</w:t>
      </w:r>
      <w:proofErr w:type="gramEnd"/>
      <w:r w:rsidRPr="00DF5AC5">
        <w:rPr>
          <w:i/>
          <w:sz w:val="24"/>
          <w:szCs w:val="24"/>
        </w:rPr>
        <w:t xml:space="preserve"> sobre assuntos de interesse local;</w:t>
      </w:r>
    </w:p>
    <w:p w:rsidR="00F517B7" w:rsidRPr="00DF5AC5" w:rsidRDefault="00F517B7" w:rsidP="002B1302">
      <w:pPr>
        <w:jc w:val="both"/>
        <w:rPr>
          <w:i/>
          <w:sz w:val="24"/>
          <w:szCs w:val="24"/>
        </w:rPr>
      </w:pPr>
      <w:r w:rsidRPr="00DF5AC5">
        <w:rPr>
          <w:i/>
          <w:sz w:val="24"/>
          <w:szCs w:val="24"/>
        </w:rPr>
        <w:t xml:space="preserve">II - suplementar a legislação federal e a estadual no que </w:t>
      </w:r>
      <w:proofErr w:type="gramStart"/>
      <w:r w:rsidRPr="00DF5AC5">
        <w:rPr>
          <w:i/>
          <w:sz w:val="24"/>
          <w:szCs w:val="24"/>
        </w:rPr>
        <w:t>couber;”</w:t>
      </w:r>
      <w:proofErr w:type="gramEnd"/>
    </w:p>
    <w:p w:rsidR="00D475EB" w:rsidRPr="009920FE" w:rsidRDefault="00D475EB" w:rsidP="002B1302">
      <w:pPr>
        <w:ind w:firstLine="2834"/>
        <w:jc w:val="both"/>
        <w:rPr>
          <w:sz w:val="24"/>
          <w:szCs w:val="24"/>
        </w:rPr>
      </w:pPr>
    </w:p>
    <w:p w:rsidR="00D475EB" w:rsidRDefault="00DF5AC5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Após breve introdução quanto ao poder de legislar do Município, p</w:t>
      </w:r>
      <w:r w:rsidR="00E97F07" w:rsidRPr="009920FE">
        <w:rPr>
          <w:sz w:val="24"/>
          <w:szCs w:val="24"/>
        </w:rPr>
        <w:t xml:space="preserve">rimeiramente cabe apontar a importância </w:t>
      </w:r>
      <w:r w:rsidR="00BF45D4" w:rsidRPr="009920FE">
        <w:rPr>
          <w:sz w:val="24"/>
          <w:szCs w:val="24"/>
        </w:rPr>
        <w:t>desta Lei Municipal quanto à</w:t>
      </w:r>
      <w:r w:rsidR="00E97F07" w:rsidRPr="009920FE">
        <w:rPr>
          <w:sz w:val="24"/>
          <w:szCs w:val="24"/>
        </w:rPr>
        <w:t xml:space="preserve"> efetivação da </w:t>
      </w:r>
      <w:r w:rsidR="00BF45D4" w:rsidRPr="009920FE">
        <w:rPr>
          <w:sz w:val="24"/>
          <w:szCs w:val="24"/>
        </w:rPr>
        <w:t>garantia constitucional d</w:t>
      </w:r>
      <w:r w:rsidR="00D475EB">
        <w:rPr>
          <w:sz w:val="24"/>
          <w:szCs w:val="24"/>
        </w:rPr>
        <w:t>e um dos Princípios basilares da Administração Pública que é a</w:t>
      </w:r>
      <w:r w:rsidR="00BF45D4" w:rsidRPr="009920FE">
        <w:rPr>
          <w:sz w:val="24"/>
          <w:szCs w:val="24"/>
        </w:rPr>
        <w:t xml:space="preserve"> </w:t>
      </w:r>
      <w:r w:rsidR="001E1059" w:rsidRPr="009920FE">
        <w:rPr>
          <w:sz w:val="24"/>
          <w:szCs w:val="24"/>
        </w:rPr>
        <w:t>Publicidade</w:t>
      </w:r>
      <w:r w:rsidR="00BF45D4" w:rsidRPr="009920FE">
        <w:rPr>
          <w:sz w:val="24"/>
          <w:szCs w:val="24"/>
        </w:rPr>
        <w:t xml:space="preserve"> (</w:t>
      </w:r>
      <w:proofErr w:type="spellStart"/>
      <w:r w:rsidR="00BF45D4" w:rsidRPr="009920FE">
        <w:rPr>
          <w:sz w:val="24"/>
          <w:szCs w:val="24"/>
        </w:rPr>
        <w:t>art</w:t>
      </w:r>
      <w:proofErr w:type="spellEnd"/>
      <w:r w:rsidR="00BF45D4" w:rsidRPr="009920FE">
        <w:rPr>
          <w:sz w:val="24"/>
          <w:szCs w:val="24"/>
        </w:rPr>
        <w:t xml:space="preserve"> </w:t>
      </w:r>
      <w:r w:rsidR="00D475EB">
        <w:rPr>
          <w:sz w:val="24"/>
          <w:szCs w:val="24"/>
        </w:rPr>
        <w:t>37</w:t>
      </w:r>
      <w:r w:rsidR="00BF45D4" w:rsidRPr="009920FE">
        <w:rPr>
          <w:sz w:val="24"/>
          <w:szCs w:val="24"/>
        </w:rPr>
        <w:t xml:space="preserve">, </w:t>
      </w:r>
      <w:r w:rsidR="00260520" w:rsidRPr="009920FE">
        <w:rPr>
          <w:i/>
          <w:sz w:val="24"/>
          <w:szCs w:val="24"/>
        </w:rPr>
        <w:t xml:space="preserve">caput </w:t>
      </w:r>
      <w:r w:rsidR="00BF45D4" w:rsidRPr="009920FE">
        <w:rPr>
          <w:sz w:val="24"/>
          <w:szCs w:val="24"/>
        </w:rPr>
        <w:t>da Constituição Federal)</w:t>
      </w:r>
      <w:r w:rsidR="00D475EB">
        <w:rPr>
          <w:sz w:val="24"/>
          <w:szCs w:val="24"/>
        </w:rPr>
        <w:t>.</w:t>
      </w:r>
    </w:p>
    <w:p w:rsidR="00463D2D" w:rsidRDefault="00463D2D" w:rsidP="002B1302">
      <w:pPr>
        <w:ind w:firstLine="2834"/>
        <w:jc w:val="both"/>
        <w:rPr>
          <w:sz w:val="24"/>
          <w:szCs w:val="24"/>
        </w:rPr>
      </w:pPr>
    </w:p>
    <w:p w:rsidR="00615877" w:rsidRDefault="00615877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Com efeito, a </w:t>
      </w:r>
      <w:r w:rsidR="00E53ECA">
        <w:rPr>
          <w:sz w:val="24"/>
          <w:szCs w:val="24"/>
        </w:rPr>
        <w:t>determinação</w:t>
      </w:r>
      <w:r w:rsidRPr="009920FE">
        <w:rPr>
          <w:sz w:val="24"/>
          <w:szCs w:val="24"/>
        </w:rPr>
        <w:t xml:space="preserve"> imposta na lei em comento alinha-se com perfeição aos princípios que regem a Administração, estabelecidos preponderantemente nos artigos 37 da Constituição da República e 111 da Carta Paulista.</w:t>
      </w:r>
    </w:p>
    <w:p w:rsidR="000543BF" w:rsidRDefault="000543BF" w:rsidP="002B1302">
      <w:pPr>
        <w:ind w:firstLine="2834"/>
        <w:jc w:val="both"/>
        <w:rPr>
          <w:sz w:val="24"/>
          <w:szCs w:val="24"/>
        </w:rPr>
      </w:pPr>
    </w:p>
    <w:p w:rsidR="000543BF" w:rsidRDefault="000543BF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 breve síntese, a propositura institui o </w:t>
      </w:r>
      <w:r w:rsidRPr="00E20117">
        <w:rPr>
          <w:sz w:val="24"/>
          <w:szCs w:val="24"/>
        </w:rPr>
        <w:t>Diário Oficial Eletrônico</w:t>
      </w:r>
      <w:r>
        <w:rPr>
          <w:sz w:val="24"/>
          <w:szCs w:val="24"/>
        </w:rPr>
        <w:t>, revogando a lei anterior que disciplinava, praticamente da mesma forma, o Semanário Oficial Eletrônico, o qual vinha tendo muitas edições extras, motivo pelo qual se entendeu ser mais eficaz sua publicação diária.</w:t>
      </w:r>
    </w:p>
    <w:p w:rsidR="00463D2D" w:rsidRPr="009920FE" w:rsidRDefault="00463D2D" w:rsidP="002B1302">
      <w:pPr>
        <w:ind w:firstLine="2834"/>
        <w:jc w:val="both"/>
        <w:rPr>
          <w:sz w:val="24"/>
          <w:szCs w:val="24"/>
        </w:rPr>
      </w:pPr>
    </w:p>
    <w:p w:rsidR="00744F0D" w:rsidRDefault="00615877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Especial ênfase, sem dúvida, é emprestada ao princípio da publicidade, objetivando conceder maior transparência dos atos da Administração</w:t>
      </w:r>
      <w:r w:rsidR="000A0AEC">
        <w:rPr>
          <w:sz w:val="24"/>
          <w:szCs w:val="24"/>
        </w:rPr>
        <w:t>, de modo diário,</w:t>
      </w:r>
      <w:r w:rsidR="00E53ECA">
        <w:rPr>
          <w:sz w:val="24"/>
          <w:szCs w:val="24"/>
        </w:rPr>
        <w:t xml:space="preserve"> por meio desse eficaz sistema de divulgação que é a Internet, hoje praticamente acessada por toda população</w:t>
      </w:r>
      <w:r w:rsidR="008C447E">
        <w:rPr>
          <w:sz w:val="24"/>
          <w:szCs w:val="24"/>
        </w:rPr>
        <w:t xml:space="preserve">, inclusive com pontos de acesso gratuitos, </w:t>
      </w:r>
      <w:r w:rsidRPr="009920FE">
        <w:rPr>
          <w:sz w:val="24"/>
          <w:szCs w:val="24"/>
        </w:rPr>
        <w:t>possibilitando assim objetiva informação, ciência e até mesmo controle por seus destinatários.</w:t>
      </w:r>
    </w:p>
    <w:p w:rsidR="00463D2D" w:rsidRPr="009920FE" w:rsidRDefault="00463D2D" w:rsidP="002B1302">
      <w:pPr>
        <w:ind w:firstLine="2834"/>
        <w:jc w:val="both"/>
        <w:rPr>
          <w:sz w:val="24"/>
          <w:szCs w:val="24"/>
        </w:rPr>
      </w:pPr>
    </w:p>
    <w:p w:rsidR="003C6CE8" w:rsidRDefault="003C6CE8" w:rsidP="002B1302">
      <w:pPr>
        <w:ind w:firstLine="2834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Acerca de tal dispositivo constitucional, o</w:t>
      </w:r>
      <w:r w:rsidR="000A0AEC">
        <w:rPr>
          <w:sz w:val="24"/>
          <w:szCs w:val="24"/>
        </w:rPr>
        <w:t xml:space="preserve"> jurista ALEXANDRE DE MORAES (CF</w:t>
      </w:r>
      <w:r w:rsidRPr="009920FE">
        <w:rPr>
          <w:sz w:val="24"/>
          <w:szCs w:val="24"/>
        </w:rPr>
        <w:t>. Constituição do Brasil Interpretada e Legislação Constitucional, Atlas, São Paulo, 2ª edição, comentário ao § 1.º do art. 37, p. 893) anotou que:</w:t>
      </w:r>
    </w:p>
    <w:p w:rsidR="00463D2D" w:rsidRPr="009920FE" w:rsidRDefault="00463D2D" w:rsidP="002B1302">
      <w:pPr>
        <w:ind w:firstLine="2834"/>
        <w:jc w:val="both"/>
        <w:rPr>
          <w:sz w:val="24"/>
          <w:szCs w:val="24"/>
        </w:rPr>
      </w:pPr>
    </w:p>
    <w:p w:rsidR="009920FE" w:rsidRPr="00463D2D" w:rsidRDefault="003C6CE8" w:rsidP="002B1302">
      <w:pPr>
        <w:jc w:val="both"/>
        <w:rPr>
          <w:i/>
          <w:sz w:val="24"/>
          <w:szCs w:val="24"/>
        </w:rPr>
      </w:pPr>
      <w:r w:rsidRPr="00463D2D">
        <w:rPr>
          <w:i/>
          <w:sz w:val="24"/>
          <w:szCs w:val="24"/>
        </w:rPr>
        <w:t>“</w:t>
      </w:r>
      <w:r w:rsidR="009920FE" w:rsidRPr="00463D2D">
        <w:rPr>
          <w:i/>
          <w:sz w:val="24"/>
          <w:szCs w:val="24"/>
          <w:u w:val="single"/>
        </w:rPr>
        <w:t xml:space="preserve">Note-se, portanto, que a publicidade não está vedada constitucionalmente, pois o princípio da publicidade dos atos estatais, e mais restritamente dos atos da Administração, inserido no caput do art. 37, é indispensável para imprimir e dar um aspecto de moralidade à Administração Pública ou à atuação administrativa, visando ao referido princípio, essencialmente, proteger tanto os interesses individuais, como defender os interesses da coletividade mediante o </w:t>
      </w:r>
      <w:r w:rsidR="009920FE" w:rsidRPr="00463D2D">
        <w:rPr>
          <w:b/>
          <w:i/>
          <w:sz w:val="24"/>
          <w:szCs w:val="24"/>
        </w:rPr>
        <w:t>exercício do controle sobre os atos administrativos</w:t>
      </w:r>
      <w:r w:rsidR="009920FE" w:rsidRPr="00463D2D">
        <w:rPr>
          <w:i/>
          <w:sz w:val="24"/>
          <w:szCs w:val="24"/>
        </w:rPr>
        <w:t>.</w:t>
      </w:r>
      <w:r w:rsidR="008C447E">
        <w:rPr>
          <w:i/>
          <w:sz w:val="24"/>
          <w:szCs w:val="24"/>
        </w:rPr>
        <w:t>”</w:t>
      </w:r>
    </w:p>
    <w:p w:rsidR="00615877" w:rsidRDefault="00615877" w:rsidP="002B1302">
      <w:pPr>
        <w:jc w:val="both"/>
        <w:rPr>
          <w:i/>
          <w:sz w:val="24"/>
          <w:szCs w:val="24"/>
        </w:rPr>
      </w:pPr>
    </w:p>
    <w:p w:rsidR="00615877" w:rsidRDefault="007C27F2" w:rsidP="002B130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5877" w:rsidRPr="007C27F2">
        <w:rPr>
          <w:sz w:val="24"/>
          <w:szCs w:val="24"/>
        </w:rPr>
        <w:t xml:space="preserve">Com efeito, </w:t>
      </w:r>
      <w:r w:rsidR="00612217">
        <w:rPr>
          <w:sz w:val="24"/>
          <w:szCs w:val="24"/>
        </w:rPr>
        <w:t>o projeto de lei</w:t>
      </w:r>
      <w:r w:rsidR="00615877" w:rsidRPr="00612217">
        <w:rPr>
          <w:sz w:val="24"/>
          <w:szCs w:val="24"/>
        </w:rPr>
        <w:t xml:space="preserve"> cuida, por e</w:t>
      </w:r>
      <w:r w:rsidRPr="00612217">
        <w:rPr>
          <w:sz w:val="24"/>
          <w:szCs w:val="24"/>
        </w:rPr>
        <w:t>xcelência, da concretização do Princípio da T</w:t>
      </w:r>
      <w:r w:rsidR="00615877" w:rsidRPr="00612217">
        <w:rPr>
          <w:sz w:val="24"/>
          <w:szCs w:val="24"/>
        </w:rPr>
        <w:t>ransparência,</w:t>
      </w:r>
      <w:r w:rsidR="00615877" w:rsidRPr="007C27F2">
        <w:rPr>
          <w:sz w:val="24"/>
          <w:szCs w:val="24"/>
        </w:rPr>
        <w:t xml:space="preserve"> inscrito no art. 37 da Constituição Federal e no art. 111 da Constituição Estadual sob o nome de publicidade, como afirma a doutrina (Wallace Paiva Martins Júnior. Transparência administrativa, São Paulo: Saraiva, 2004), fornecendo maior grau de visibilidade à res publica, tendo como baliza que, como salientou o eminente Ministro Celso de Mello em histórico julgamento, </w:t>
      </w:r>
      <w:r w:rsidR="00615877" w:rsidRPr="008C447E">
        <w:rPr>
          <w:i/>
          <w:sz w:val="24"/>
          <w:szCs w:val="24"/>
        </w:rPr>
        <w:t>'o novo estatuto político brasileiro que rejeita o poder que oculta e não tolera o poder que se oculta consagrou a publicidade dos atos e das atividades estatais como valor constitucionalmente assegurado</w:t>
      </w:r>
      <w:r w:rsidR="00615877" w:rsidRPr="007C27F2">
        <w:rPr>
          <w:sz w:val="24"/>
          <w:szCs w:val="24"/>
        </w:rPr>
        <w:t>' (RTJ 139/712).</w:t>
      </w:r>
    </w:p>
    <w:p w:rsidR="007C27F2" w:rsidRPr="007C27F2" w:rsidRDefault="007C27F2" w:rsidP="002B1302">
      <w:pPr>
        <w:jc w:val="both"/>
        <w:rPr>
          <w:sz w:val="24"/>
          <w:szCs w:val="24"/>
        </w:rPr>
      </w:pPr>
    </w:p>
    <w:p w:rsidR="00615877" w:rsidRDefault="00615877" w:rsidP="002B1302">
      <w:pPr>
        <w:ind w:firstLine="2834"/>
        <w:jc w:val="both"/>
        <w:rPr>
          <w:sz w:val="24"/>
          <w:szCs w:val="24"/>
        </w:rPr>
      </w:pPr>
      <w:r w:rsidRPr="00463D2D">
        <w:rPr>
          <w:sz w:val="24"/>
          <w:szCs w:val="24"/>
        </w:rPr>
        <w:t>Assim, em linha de princípio, e tomando-se por base a abalizada doutrina acima reproduzida, a</w:t>
      </w:r>
      <w:r w:rsidR="009732AF">
        <w:rPr>
          <w:sz w:val="24"/>
          <w:szCs w:val="24"/>
        </w:rPr>
        <w:t xml:space="preserve"> propositura </w:t>
      </w:r>
      <w:r w:rsidRPr="00463D2D">
        <w:rPr>
          <w:sz w:val="24"/>
          <w:szCs w:val="24"/>
        </w:rPr>
        <w:t>em exame não merece censura, visto que a vigente Constituição não veda</w:t>
      </w:r>
      <w:r w:rsidR="000C41D8">
        <w:rPr>
          <w:sz w:val="24"/>
          <w:szCs w:val="24"/>
        </w:rPr>
        <w:t xml:space="preserve">, aliás obriga </w:t>
      </w:r>
      <w:r w:rsidRPr="00463D2D">
        <w:rPr>
          <w:sz w:val="24"/>
          <w:szCs w:val="24"/>
        </w:rPr>
        <w:t>a pu</w:t>
      </w:r>
      <w:r w:rsidR="000C41D8">
        <w:rPr>
          <w:sz w:val="24"/>
          <w:szCs w:val="24"/>
        </w:rPr>
        <w:t>blicidade nos termos da lei</w:t>
      </w:r>
      <w:r w:rsidRPr="00463D2D">
        <w:rPr>
          <w:sz w:val="24"/>
          <w:szCs w:val="24"/>
        </w:rPr>
        <w:t xml:space="preserve">, que </w:t>
      </w:r>
      <w:r w:rsidRPr="00D95A04">
        <w:rPr>
          <w:sz w:val="24"/>
          <w:szCs w:val="24"/>
        </w:rPr>
        <w:t>propicie à população o exercício do controle sobre os atos administrativos, iniciativa ess</w:t>
      </w:r>
      <w:r w:rsidRPr="00463D2D">
        <w:rPr>
          <w:sz w:val="24"/>
          <w:szCs w:val="24"/>
        </w:rPr>
        <w:t>a que é perfeitamente afinada com a publicidade, transparênc</w:t>
      </w:r>
      <w:r w:rsidR="00463D2D">
        <w:rPr>
          <w:sz w:val="24"/>
          <w:szCs w:val="24"/>
        </w:rPr>
        <w:t>ia, moralidade e impessoalidade</w:t>
      </w:r>
      <w:r w:rsidRPr="00463D2D">
        <w:rPr>
          <w:sz w:val="24"/>
          <w:szCs w:val="24"/>
        </w:rPr>
        <w:t>.</w:t>
      </w:r>
    </w:p>
    <w:p w:rsidR="0073383B" w:rsidRDefault="0073383B" w:rsidP="002B1302">
      <w:pPr>
        <w:ind w:firstLine="2834"/>
        <w:jc w:val="both"/>
        <w:rPr>
          <w:sz w:val="24"/>
          <w:szCs w:val="24"/>
        </w:rPr>
      </w:pPr>
    </w:p>
    <w:p w:rsidR="0073383B" w:rsidRDefault="0073383B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Consta da exposição de motivos do presente projeto de lei o seguinte:</w:t>
      </w:r>
    </w:p>
    <w:p w:rsidR="0073383B" w:rsidRDefault="00612217" w:rsidP="00612217">
      <w:pPr>
        <w:tabs>
          <w:tab w:val="left" w:pos="5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3383B" w:rsidRPr="0073383B" w:rsidRDefault="0073383B" w:rsidP="00C279E5">
      <w:pPr>
        <w:jc w:val="center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EXPOSIÇÃO DE MOTIVOS</w:t>
      </w:r>
    </w:p>
    <w:p w:rsidR="0073383B" w:rsidRPr="0073383B" w:rsidRDefault="0073383B" w:rsidP="002B1302">
      <w:pPr>
        <w:jc w:val="both"/>
        <w:rPr>
          <w:i/>
          <w:sz w:val="24"/>
          <w:szCs w:val="24"/>
        </w:rPr>
      </w:pPr>
    </w:p>
    <w:p w:rsidR="0073383B" w:rsidRPr="0073383B" w:rsidRDefault="0073383B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Excelentíssimo Senhor Prefeito Municipal.</w:t>
      </w:r>
    </w:p>
    <w:p w:rsidR="0073383B" w:rsidRPr="0073383B" w:rsidRDefault="0073383B" w:rsidP="002B1302">
      <w:pPr>
        <w:jc w:val="both"/>
        <w:rPr>
          <w:i/>
          <w:sz w:val="24"/>
          <w:szCs w:val="24"/>
        </w:rPr>
      </w:pP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  <w:r w:rsidRPr="00CF7791">
        <w:rPr>
          <w:i/>
          <w:sz w:val="24"/>
          <w:szCs w:val="24"/>
        </w:rPr>
        <w:t>Nos últimos anos o Município de Botucatu tem tido um grande desenvolvimento e crescimento, e a administração municipal não é diferente, houve um grande aumento nos serviços públicos, e consequentemente nos atos públicos que são emanados diariamente, e que tem que ser publicados e que acabam acarretando edições extras quase que diárias.</w:t>
      </w: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  <w:r w:rsidRPr="00CF7791">
        <w:rPr>
          <w:i/>
          <w:sz w:val="24"/>
          <w:szCs w:val="24"/>
        </w:rPr>
        <w:lastRenderedPageBreak/>
        <w:t>Assim, tem a presente propositura o objetivo de alterar a legislação municipal, para que as publicações oficiais possam ser emanadas diariamente.</w:t>
      </w: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  <w:r w:rsidRPr="00CF7791">
        <w:rPr>
          <w:i/>
          <w:sz w:val="24"/>
          <w:szCs w:val="24"/>
        </w:rPr>
        <w:t>Por final, sob o ponto de vista jurídico, acompanha a proposta o parecer jurídico que concluiu pela constitucionalidade do projeto de lei.</w:t>
      </w:r>
    </w:p>
    <w:p w:rsidR="00CF7791" w:rsidRPr="00CF7791" w:rsidRDefault="00CF7791" w:rsidP="00CF7791">
      <w:pPr>
        <w:jc w:val="both"/>
        <w:rPr>
          <w:i/>
          <w:sz w:val="24"/>
          <w:szCs w:val="24"/>
        </w:rPr>
      </w:pPr>
    </w:p>
    <w:p w:rsidR="00CF7791" w:rsidRDefault="00CF7791" w:rsidP="00CF7791">
      <w:pPr>
        <w:jc w:val="both"/>
        <w:rPr>
          <w:i/>
          <w:sz w:val="24"/>
          <w:szCs w:val="24"/>
        </w:rPr>
      </w:pPr>
      <w:r w:rsidRPr="00CF7791">
        <w:rPr>
          <w:i/>
          <w:sz w:val="24"/>
          <w:szCs w:val="24"/>
        </w:rPr>
        <w:t xml:space="preserve">Diante do exposto, solicitamos o encaminhamento do presente projeto de lei à Câmara dos Vereadores, bem como, desde já, comunicamos a Vossa Excelência que estaremos </w:t>
      </w:r>
      <w:proofErr w:type="gramStart"/>
      <w:r w:rsidRPr="00CF7791">
        <w:rPr>
          <w:i/>
          <w:sz w:val="24"/>
          <w:szCs w:val="24"/>
        </w:rPr>
        <w:t>a</w:t>
      </w:r>
      <w:proofErr w:type="gramEnd"/>
      <w:r w:rsidRPr="00CF7791">
        <w:rPr>
          <w:i/>
          <w:sz w:val="24"/>
          <w:szCs w:val="24"/>
        </w:rPr>
        <w:t xml:space="preserve"> disposição dos Senhores Vereadores para expor as razões desta proposta. </w:t>
      </w:r>
    </w:p>
    <w:p w:rsidR="00CF7791" w:rsidRDefault="00CF7791" w:rsidP="00CF7791">
      <w:pPr>
        <w:jc w:val="both"/>
        <w:rPr>
          <w:i/>
          <w:sz w:val="24"/>
          <w:szCs w:val="24"/>
        </w:rPr>
      </w:pPr>
    </w:p>
    <w:p w:rsidR="00551279" w:rsidRDefault="0073383B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encontra respaldo no </w:t>
      </w:r>
      <w:r w:rsidR="00551279" w:rsidRPr="00551279">
        <w:rPr>
          <w:sz w:val="24"/>
          <w:szCs w:val="24"/>
        </w:rPr>
        <w:t>D</w:t>
      </w:r>
      <w:r w:rsidR="000C41D8">
        <w:rPr>
          <w:sz w:val="24"/>
          <w:szCs w:val="24"/>
        </w:rPr>
        <w:t>ecreto nº</w:t>
      </w:r>
      <w:r w:rsidR="00551279" w:rsidRPr="00551279">
        <w:rPr>
          <w:sz w:val="24"/>
          <w:szCs w:val="24"/>
        </w:rPr>
        <w:t xml:space="preserve"> 9.441</w:t>
      </w:r>
      <w:r w:rsidR="000C41D8">
        <w:rPr>
          <w:sz w:val="24"/>
          <w:szCs w:val="24"/>
        </w:rPr>
        <w:t>,</w:t>
      </w:r>
      <w:r>
        <w:rPr>
          <w:sz w:val="24"/>
          <w:szCs w:val="24"/>
        </w:rPr>
        <w:t xml:space="preserve"> de 7 de maio de 2013, o qual r</w:t>
      </w:r>
      <w:r w:rsidR="000C41D8">
        <w:rPr>
          <w:sz w:val="24"/>
          <w:szCs w:val="24"/>
        </w:rPr>
        <w:t>egulamenta a Lei Federal nº</w:t>
      </w:r>
      <w:r w:rsidR="00551279" w:rsidRPr="00551279">
        <w:rPr>
          <w:sz w:val="24"/>
          <w:szCs w:val="24"/>
        </w:rPr>
        <w:t xml:space="preserve"> 12.527, de 18 de</w:t>
      </w:r>
      <w:r>
        <w:rPr>
          <w:sz w:val="24"/>
          <w:szCs w:val="24"/>
        </w:rPr>
        <w:t xml:space="preserve"> </w:t>
      </w:r>
      <w:r w:rsidR="00551279" w:rsidRPr="00551279">
        <w:rPr>
          <w:sz w:val="24"/>
          <w:szCs w:val="24"/>
        </w:rPr>
        <w:t>novembro de 2011, no âmbito do Poder</w:t>
      </w:r>
      <w:r>
        <w:rPr>
          <w:sz w:val="24"/>
          <w:szCs w:val="24"/>
        </w:rPr>
        <w:t xml:space="preserve"> </w:t>
      </w:r>
      <w:r w:rsidR="00551279" w:rsidRPr="00551279">
        <w:rPr>
          <w:sz w:val="24"/>
          <w:szCs w:val="24"/>
        </w:rPr>
        <w:t>Executivo, estabelecendo procedimentos e outras</w:t>
      </w:r>
      <w:r>
        <w:rPr>
          <w:sz w:val="24"/>
          <w:szCs w:val="24"/>
        </w:rPr>
        <w:t xml:space="preserve"> </w:t>
      </w:r>
      <w:r w:rsidR="00551279" w:rsidRPr="00551279">
        <w:rPr>
          <w:sz w:val="24"/>
          <w:szCs w:val="24"/>
        </w:rPr>
        <w:t>providências correlatas para garantir o direito de</w:t>
      </w:r>
      <w:r>
        <w:rPr>
          <w:sz w:val="24"/>
          <w:szCs w:val="24"/>
        </w:rPr>
        <w:t xml:space="preserve"> acesso à informação, principalmente no que toca a previsão contida no inciso III do artigo 3º</w:t>
      </w:r>
      <w:r w:rsidR="00AC5EF1">
        <w:rPr>
          <w:sz w:val="24"/>
          <w:szCs w:val="24"/>
        </w:rPr>
        <w:t xml:space="preserve"> e no parágrafo 4º do artigo 10</w:t>
      </w:r>
      <w:r>
        <w:rPr>
          <w:sz w:val="24"/>
          <w:szCs w:val="24"/>
        </w:rPr>
        <w:t>:</w:t>
      </w:r>
    </w:p>
    <w:p w:rsidR="0073383B" w:rsidRDefault="0073383B" w:rsidP="002B1302">
      <w:pPr>
        <w:jc w:val="both"/>
        <w:rPr>
          <w:sz w:val="24"/>
          <w:szCs w:val="24"/>
        </w:rPr>
      </w:pP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Art. 3° Os procedimentos previstos neste Decreto devem ser executados em conformidade com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as seguintes diretrizes: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 - </w:t>
      </w:r>
      <w:proofErr w:type="gramStart"/>
      <w:r w:rsidRPr="0073383B">
        <w:rPr>
          <w:i/>
          <w:sz w:val="24"/>
          <w:szCs w:val="24"/>
        </w:rPr>
        <w:t>observância</w:t>
      </w:r>
      <w:proofErr w:type="gramEnd"/>
      <w:r w:rsidRPr="0073383B">
        <w:rPr>
          <w:i/>
          <w:sz w:val="24"/>
          <w:szCs w:val="24"/>
        </w:rPr>
        <w:t xml:space="preserve"> da publicidade como preceito geral e do sigilo como exceção;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II - </w:t>
      </w:r>
      <w:proofErr w:type="gramStart"/>
      <w:r w:rsidRPr="0073383B">
        <w:rPr>
          <w:i/>
          <w:sz w:val="24"/>
          <w:szCs w:val="24"/>
        </w:rPr>
        <w:t>divulgação</w:t>
      </w:r>
      <w:proofErr w:type="gramEnd"/>
      <w:r w:rsidRPr="0073383B">
        <w:rPr>
          <w:i/>
          <w:sz w:val="24"/>
          <w:szCs w:val="24"/>
        </w:rPr>
        <w:t xml:space="preserve"> de informações de interesse público, independentemente de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solicitações;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  <w:u w:val="single"/>
        </w:rPr>
        <w:t>III - utilização de meios de comunicação viabilizados pela tecnologia da informação</w:t>
      </w:r>
      <w:r w:rsidRPr="0073383B">
        <w:rPr>
          <w:i/>
          <w:sz w:val="24"/>
          <w:szCs w:val="24"/>
        </w:rPr>
        <w:t>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IV - </w:t>
      </w:r>
      <w:proofErr w:type="gramStart"/>
      <w:r w:rsidRPr="0073383B">
        <w:rPr>
          <w:i/>
          <w:sz w:val="24"/>
          <w:szCs w:val="24"/>
        </w:rPr>
        <w:t>fomento</w:t>
      </w:r>
      <w:proofErr w:type="gramEnd"/>
      <w:r w:rsidRPr="0073383B">
        <w:rPr>
          <w:i/>
          <w:sz w:val="24"/>
          <w:szCs w:val="24"/>
        </w:rPr>
        <w:t xml:space="preserve"> ao desenvolvimento da cultura de transparência na Administração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Pública; e,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V - </w:t>
      </w:r>
      <w:proofErr w:type="gramStart"/>
      <w:r w:rsidRPr="0073383B">
        <w:rPr>
          <w:i/>
          <w:sz w:val="24"/>
          <w:szCs w:val="24"/>
        </w:rPr>
        <w:t>desenvolvimento</w:t>
      </w:r>
      <w:proofErr w:type="gramEnd"/>
      <w:r w:rsidRPr="0073383B">
        <w:rPr>
          <w:i/>
          <w:sz w:val="24"/>
          <w:szCs w:val="24"/>
        </w:rPr>
        <w:t xml:space="preserve"> do controle social da Administração Pública.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</w:p>
    <w:p w:rsidR="00551279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Art. 10. </w:t>
      </w:r>
      <w:r w:rsidRPr="006D74B0">
        <w:rPr>
          <w:i/>
          <w:sz w:val="24"/>
          <w:szCs w:val="24"/>
          <w:u w:val="single"/>
        </w:rPr>
        <w:t>É dever dos órgãos e entidades da Administração Pública Municipal promover,</w:t>
      </w:r>
      <w:r w:rsidR="0073383B" w:rsidRPr="006D74B0">
        <w:rPr>
          <w:i/>
          <w:sz w:val="24"/>
          <w:szCs w:val="24"/>
          <w:u w:val="single"/>
        </w:rPr>
        <w:t xml:space="preserve"> </w:t>
      </w:r>
      <w:r w:rsidRPr="006D74B0">
        <w:rPr>
          <w:i/>
          <w:sz w:val="24"/>
          <w:szCs w:val="24"/>
          <w:u w:val="single"/>
        </w:rPr>
        <w:t>independentemente de requerimento, a divulgação, na Internet, de informações de interesse</w:t>
      </w:r>
      <w:r w:rsidR="0073383B" w:rsidRPr="006D74B0">
        <w:rPr>
          <w:i/>
          <w:sz w:val="24"/>
          <w:szCs w:val="24"/>
          <w:u w:val="single"/>
        </w:rPr>
        <w:t xml:space="preserve"> </w:t>
      </w:r>
      <w:r w:rsidRPr="006D74B0">
        <w:rPr>
          <w:i/>
          <w:sz w:val="24"/>
          <w:szCs w:val="24"/>
          <w:u w:val="single"/>
        </w:rPr>
        <w:t>coletivo ou geral</w:t>
      </w:r>
      <w:r w:rsidRPr="0073383B">
        <w:rPr>
          <w:i/>
          <w:sz w:val="24"/>
          <w:szCs w:val="24"/>
        </w:rPr>
        <w:t xml:space="preserve"> por eles produzidas ou custodiadas.</w:t>
      </w:r>
    </w:p>
    <w:p w:rsidR="0073383B" w:rsidRPr="0073383B" w:rsidRDefault="0073383B" w:rsidP="002B1302">
      <w:pPr>
        <w:jc w:val="both"/>
        <w:rPr>
          <w:i/>
          <w:sz w:val="24"/>
          <w:szCs w:val="24"/>
        </w:rPr>
      </w:pP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§ 1° Serão divulgadas no Portal da Transparência, na Internet, sem prejuízo da divulgação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em outros sítios dos órgãos e entidades municipais, as informações sobre: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 - </w:t>
      </w:r>
      <w:proofErr w:type="gramStart"/>
      <w:r w:rsidRPr="0073383B">
        <w:rPr>
          <w:i/>
          <w:sz w:val="24"/>
          <w:szCs w:val="24"/>
        </w:rPr>
        <w:t>repasses</w:t>
      </w:r>
      <w:proofErr w:type="gramEnd"/>
      <w:r w:rsidRPr="0073383B">
        <w:rPr>
          <w:i/>
          <w:sz w:val="24"/>
          <w:szCs w:val="24"/>
        </w:rPr>
        <w:t xml:space="preserve"> ou transferências de recursos financeiros;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II - </w:t>
      </w:r>
      <w:proofErr w:type="gramStart"/>
      <w:r w:rsidRPr="0073383B">
        <w:rPr>
          <w:i/>
          <w:sz w:val="24"/>
          <w:szCs w:val="24"/>
        </w:rPr>
        <w:t>execução</w:t>
      </w:r>
      <w:proofErr w:type="gramEnd"/>
      <w:r w:rsidRPr="0073383B">
        <w:rPr>
          <w:i/>
          <w:sz w:val="24"/>
          <w:szCs w:val="24"/>
        </w:rPr>
        <w:t xml:space="preserve"> orçamentária e financeira detalhada; e,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III - licitações realizadas e em andamento, com editais, anexos e resultados, além dos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extratos dos contratos firmados.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§ 2° A divulgação de informações sobre funcionários, empregados e servidores obedecerá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à legislação específica que disciplina a matéria.</w:t>
      </w:r>
    </w:p>
    <w:p w:rsidR="00551279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§ 3° Em conformidade com o padrão a ser estabelecido pela Secretaria Municipal de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Comunicação, todos os órgãos e entidades municipais deverão manter, em seus respectivos sítios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na Internet, seção específica para a divulgação das seguintes informações: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 - </w:t>
      </w:r>
      <w:proofErr w:type="gramStart"/>
      <w:r w:rsidRPr="0073383B">
        <w:rPr>
          <w:i/>
          <w:sz w:val="24"/>
          <w:szCs w:val="24"/>
        </w:rPr>
        <w:t>estrutura</w:t>
      </w:r>
      <w:proofErr w:type="gramEnd"/>
      <w:r w:rsidRPr="0073383B">
        <w:rPr>
          <w:i/>
          <w:sz w:val="24"/>
          <w:szCs w:val="24"/>
        </w:rPr>
        <w:t xml:space="preserve"> organizacional, competências, legislação aplicável, principais cargos e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seus ocupantes, endereço e telefones das unidades, horários de atendimento ao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público;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II - </w:t>
      </w:r>
      <w:proofErr w:type="gramStart"/>
      <w:r w:rsidRPr="0073383B">
        <w:rPr>
          <w:i/>
          <w:sz w:val="24"/>
          <w:szCs w:val="24"/>
        </w:rPr>
        <w:t>dados</w:t>
      </w:r>
      <w:proofErr w:type="gramEnd"/>
      <w:r w:rsidRPr="0073383B">
        <w:rPr>
          <w:i/>
          <w:sz w:val="24"/>
          <w:szCs w:val="24"/>
        </w:rPr>
        <w:t xml:space="preserve"> gerais para o acompanhamento de programas, ações, projetos e obras de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órgãos e entidades;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>III - respostas a perguntas mais frequentes da sociedade;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IV - </w:t>
      </w:r>
      <w:proofErr w:type="gramStart"/>
      <w:r w:rsidRPr="0073383B">
        <w:rPr>
          <w:i/>
          <w:sz w:val="24"/>
          <w:szCs w:val="24"/>
        </w:rPr>
        <w:t>resultados</w:t>
      </w:r>
      <w:proofErr w:type="gramEnd"/>
      <w:r w:rsidRPr="0073383B">
        <w:rPr>
          <w:i/>
          <w:sz w:val="24"/>
          <w:szCs w:val="24"/>
        </w:rPr>
        <w:t xml:space="preserve"> de inspeções, auditorias, prestações e tomadas de contas realizadas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pelos órgãos de controle interno, incluindo prestações de contas relativas a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exercícios anteriores; e,</w:t>
      </w:r>
    </w:p>
    <w:p w:rsidR="00551279" w:rsidRPr="0073383B" w:rsidRDefault="00551279" w:rsidP="002B1302">
      <w:pPr>
        <w:jc w:val="both"/>
        <w:rPr>
          <w:i/>
          <w:sz w:val="24"/>
          <w:szCs w:val="24"/>
        </w:rPr>
      </w:pPr>
      <w:r w:rsidRPr="0073383B">
        <w:rPr>
          <w:i/>
          <w:sz w:val="24"/>
          <w:szCs w:val="24"/>
        </w:rPr>
        <w:t xml:space="preserve">V - </w:t>
      </w:r>
      <w:proofErr w:type="gramStart"/>
      <w:r w:rsidRPr="0073383B">
        <w:rPr>
          <w:i/>
          <w:sz w:val="24"/>
          <w:szCs w:val="24"/>
        </w:rPr>
        <w:t>contato</w:t>
      </w:r>
      <w:proofErr w:type="gramEnd"/>
      <w:r w:rsidRPr="0073383B">
        <w:rPr>
          <w:i/>
          <w:sz w:val="24"/>
          <w:szCs w:val="24"/>
        </w:rPr>
        <w:t xml:space="preserve"> da autoridade de monitoramento, prevista no artigo 75 deste Decreto, bem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como o telefone e o correio eletrônico do SIC - Serviço de Informações ao</w:t>
      </w:r>
      <w:r w:rsidR="0073383B">
        <w:rPr>
          <w:i/>
          <w:sz w:val="24"/>
          <w:szCs w:val="24"/>
        </w:rPr>
        <w:t xml:space="preserve"> </w:t>
      </w:r>
      <w:r w:rsidRPr="0073383B">
        <w:rPr>
          <w:i/>
          <w:sz w:val="24"/>
          <w:szCs w:val="24"/>
        </w:rPr>
        <w:t>Cidadão, do órgão ou entidade municipal.</w:t>
      </w:r>
    </w:p>
    <w:p w:rsidR="00551279" w:rsidRPr="00D95A04" w:rsidRDefault="00551279" w:rsidP="002B1302">
      <w:pPr>
        <w:jc w:val="both"/>
        <w:rPr>
          <w:i/>
          <w:sz w:val="24"/>
          <w:szCs w:val="24"/>
          <w:u w:val="single"/>
        </w:rPr>
      </w:pPr>
      <w:r w:rsidRPr="00D95A04">
        <w:rPr>
          <w:i/>
          <w:sz w:val="24"/>
          <w:szCs w:val="24"/>
          <w:u w:val="single"/>
        </w:rPr>
        <w:lastRenderedPageBreak/>
        <w:t>§ 4° As informações poderão ser disponibilizadas por meio de ferramenta de</w:t>
      </w:r>
      <w:r w:rsidR="0073383B" w:rsidRPr="00D95A04">
        <w:rPr>
          <w:i/>
          <w:sz w:val="24"/>
          <w:szCs w:val="24"/>
          <w:u w:val="single"/>
        </w:rPr>
        <w:t xml:space="preserve"> </w:t>
      </w:r>
      <w:r w:rsidRPr="00D95A04">
        <w:rPr>
          <w:i/>
          <w:sz w:val="24"/>
          <w:szCs w:val="24"/>
          <w:u w:val="single"/>
        </w:rPr>
        <w:t>redirecionamento de página na Internet, quando estiverem disponíveis em outros sítios</w:t>
      </w:r>
      <w:r w:rsidR="0073383B" w:rsidRPr="00D95A04">
        <w:rPr>
          <w:i/>
          <w:sz w:val="24"/>
          <w:szCs w:val="24"/>
          <w:u w:val="single"/>
        </w:rPr>
        <w:t xml:space="preserve"> </w:t>
      </w:r>
      <w:r w:rsidRPr="00D95A04">
        <w:rPr>
          <w:i/>
          <w:sz w:val="24"/>
          <w:szCs w:val="24"/>
          <w:u w:val="single"/>
        </w:rPr>
        <w:t>governamentais.</w:t>
      </w:r>
    </w:p>
    <w:p w:rsidR="00EE0E9F" w:rsidRDefault="00EE0E9F" w:rsidP="002B1302">
      <w:pPr>
        <w:ind w:firstLine="2834"/>
        <w:jc w:val="both"/>
        <w:rPr>
          <w:sz w:val="24"/>
          <w:szCs w:val="24"/>
        </w:rPr>
      </w:pPr>
    </w:p>
    <w:p w:rsidR="00AC5EF1" w:rsidRPr="00D95A04" w:rsidRDefault="0073383B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 xml:space="preserve">Após esta análise se constata que os </w:t>
      </w:r>
      <w:r w:rsidR="00FA520A" w:rsidRPr="00D95A04">
        <w:rPr>
          <w:sz w:val="24"/>
          <w:szCs w:val="24"/>
        </w:rPr>
        <w:t>Municípios podem utilizar meio eletrônico como veículo oficial de publicação, mediante previsão</w:t>
      </w:r>
      <w:r w:rsidR="006D74B0" w:rsidRPr="00D95A04">
        <w:rPr>
          <w:sz w:val="24"/>
          <w:szCs w:val="24"/>
        </w:rPr>
        <w:t xml:space="preserve"> </w:t>
      </w:r>
      <w:r w:rsidR="00FA520A" w:rsidRPr="00D95A04">
        <w:rPr>
          <w:sz w:val="24"/>
          <w:szCs w:val="24"/>
        </w:rPr>
        <w:t>específica em lei municipal, desde que sejam garantidas a autenticidade e integridade</w:t>
      </w:r>
      <w:r w:rsidR="006D74B0" w:rsidRPr="00D95A04">
        <w:rPr>
          <w:sz w:val="24"/>
          <w:szCs w:val="24"/>
        </w:rPr>
        <w:t>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A disponibilização dos atos municipais em meio eletrônico é de responsabilidade exclusiva da</w:t>
      </w:r>
      <w:r w:rsidR="006D74B0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Administração Pública e deve ser feita em sítio oficial do Poder Público</w:t>
      </w:r>
      <w:r w:rsidR="006D74B0" w:rsidRPr="00D95A04">
        <w:rPr>
          <w:sz w:val="24"/>
          <w:szCs w:val="24"/>
        </w:rPr>
        <w:t xml:space="preserve"> (art. 1º, parágrafo único do projeto de lei)</w:t>
      </w:r>
      <w:r w:rsidRPr="00D95A04">
        <w:rPr>
          <w:sz w:val="24"/>
          <w:szCs w:val="24"/>
        </w:rPr>
        <w:t>, restando à iniciativa privada apenas</w:t>
      </w:r>
      <w:r w:rsidR="006D74B0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a possibilidade de operacionalização do diário eletrônico municipal.</w:t>
      </w:r>
    </w:p>
    <w:p w:rsidR="00AC5EF1" w:rsidRPr="00AC379C" w:rsidRDefault="00AC5EF1" w:rsidP="002B1302">
      <w:pPr>
        <w:ind w:firstLine="2834"/>
        <w:jc w:val="both"/>
        <w:rPr>
          <w:b/>
          <w:sz w:val="24"/>
          <w:szCs w:val="24"/>
        </w:rPr>
      </w:pPr>
    </w:p>
    <w:p w:rsidR="002B1302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Quanto à utiliza</w:t>
      </w:r>
      <w:r w:rsidR="002B1302" w:rsidRPr="00D95A04">
        <w:rPr>
          <w:sz w:val="24"/>
          <w:szCs w:val="24"/>
        </w:rPr>
        <w:t>ção</w:t>
      </w:r>
      <w:r w:rsidRPr="00D95A04">
        <w:rPr>
          <w:sz w:val="24"/>
          <w:szCs w:val="24"/>
        </w:rPr>
        <w:t xml:space="preserve"> de meio eletrônico como veículo oficial de publicação, </w:t>
      </w:r>
      <w:r w:rsidR="002B1302" w:rsidRPr="00D95A04">
        <w:rPr>
          <w:sz w:val="24"/>
          <w:szCs w:val="24"/>
        </w:rPr>
        <w:t>cabe salientar que o Princípio da P</w:t>
      </w:r>
      <w:r w:rsidRPr="00D95A04">
        <w:rPr>
          <w:sz w:val="24"/>
          <w:szCs w:val="24"/>
        </w:rPr>
        <w:t>ublicidade resta indubitavelmente atendido quando houver publicação</w:t>
      </w:r>
      <w:r w:rsidR="002B1302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 xml:space="preserve">do ato em Órgão Oficial. 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Insta salientar que, com a inexorável tendência à incorporação</w:t>
      </w:r>
      <w:r w:rsidR="002B1302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da tecnologia da informação em todos os domínios da Administração Pública, afigura-se</w:t>
      </w:r>
      <w:r w:rsidR="002B1302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perfeitamente possível que as publicações oficiais de Poderes ou órgãos públicos seja feita</w:t>
      </w:r>
      <w:r w:rsidR="002B1302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por meio eletrônico (internet), a exemplo do TJ</w:t>
      </w:r>
      <w:r w:rsidR="002B1302" w:rsidRPr="00D95A04">
        <w:rPr>
          <w:sz w:val="24"/>
          <w:szCs w:val="24"/>
        </w:rPr>
        <w:t>SP</w:t>
      </w:r>
      <w:r w:rsidRPr="00D95A04">
        <w:rPr>
          <w:sz w:val="24"/>
          <w:szCs w:val="24"/>
        </w:rPr>
        <w:t>, desde</w:t>
      </w:r>
      <w:r w:rsidR="002B1302" w:rsidRPr="00D95A04">
        <w:rPr>
          <w:sz w:val="24"/>
          <w:szCs w:val="24"/>
        </w:rPr>
        <w:t xml:space="preserve"> que haja amparo legal.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2B1302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Nesse sentido</w:t>
      </w:r>
      <w:r w:rsidR="00FA520A" w:rsidRPr="00D95A04">
        <w:rPr>
          <w:sz w:val="24"/>
          <w:szCs w:val="24"/>
        </w:rPr>
        <w:t xml:space="preserve"> cita-se o magistério de Marçal </w:t>
      </w:r>
      <w:proofErr w:type="spellStart"/>
      <w:r w:rsidR="00FA520A" w:rsidRPr="00D95A04">
        <w:rPr>
          <w:sz w:val="24"/>
          <w:szCs w:val="24"/>
        </w:rPr>
        <w:t>Justen</w:t>
      </w:r>
      <w:proofErr w:type="spellEnd"/>
      <w:r w:rsidR="00FA520A" w:rsidRPr="00D95A04">
        <w:rPr>
          <w:sz w:val="24"/>
          <w:szCs w:val="24"/>
        </w:rPr>
        <w:t xml:space="preserve"> Filho, em sua clássica obra Comentários à</w:t>
      </w:r>
      <w:r w:rsidRPr="00D95A04">
        <w:rPr>
          <w:sz w:val="24"/>
          <w:szCs w:val="24"/>
        </w:rPr>
        <w:t xml:space="preserve"> </w:t>
      </w:r>
      <w:r w:rsidR="00FA520A" w:rsidRPr="00D95A04">
        <w:rPr>
          <w:sz w:val="24"/>
          <w:szCs w:val="24"/>
        </w:rPr>
        <w:t>Lei de Licitaçõ</w:t>
      </w:r>
      <w:r w:rsidRPr="00D95A04">
        <w:rPr>
          <w:sz w:val="24"/>
          <w:szCs w:val="24"/>
        </w:rPr>
        <w:t>es e Contratos Administrativos: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2B1302" w:rsidP="002B1302">
      <w:pPr>
        <w:ind w:firstLine="2834"/>
        <w:jc w:val="both"/>
        <w:rPr>
          <w:i/>
          <w:sz w:val="24"/>
          <w:szCs w:val="24"/>
        </w:rPr>
      </w:pPr>
      <w:r w:rsidRPr="00D95A04">
        <w:rPr>
          <w:i/>
          <w:sz w:val="24"/>
          <w:szCs w:val="24"/>
        </w:rPr>
        <w:t>“</w:t>
      </w:r>
      <w:r w:rsidR="00FA520A" w:rsidRPr="00D95A04">
        <w:rPr>
          <w:i/>
          <w:sz w:val="24"/>
          <w:szCs w:val="24"/>
        </w:rPr>
        <w:t>A Lei n. 8.883 acolheu os protestos generalizados contra a indevida intromissão na órbita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>de peculiar interesse dos Estados, do Distrito Federal e dos Municípios. Cada uma dessas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>entidades dispõe de autonomia para determinar o órgão que exercitará as funções de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>“Imprensa Oficial”. A regra constante da nova redação do inc. XIII nem seria necessária,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 xml:space="preserve">tamanha sua </w:t>
      </w:r>
      <w:proofErr w:type="gramStart"/>
      <w:r w:rsidR="00FA520A" w:rsidRPr="00D95A04">
        <w:rPr>
          <w:i/>
          <w:sz w:val="24"/>
          <w:szCs w:val="24"/>
        </w:rPr>
        <w:t>obviedade.</w:t>
      </w:r>
      <w:r w:rsidRPr="00D95A04">
        <w:rPr>
          <w:i/>
          <w:sz w:val="24"/>
          <w:szCs w:val="24"/>
        </w:rPr>
        <w:t>”</w:t>
      </w:r>
      <w:proofErr w:type="gramEnd"/>
    </w:p>
    <w:p w:rsidR="00AC5EF1" w:rsidRPr="00D95A04" w:rsidRDefault="00AC5EF1" w:rsidP="002B1302">
      <w:pPr>
        <w:ind w:firstLine="2834"/>
        <w:jc w:val="both"/>
        <w:rPr>
          <w:i/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Fato é que as novas tecnologias e o incremento de dinamismo e complexidade da atividade</w:t>
      </w:r>
      <w:r w:rsidR="002E691E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administrativa exigem alterações na sistemática de publicação dos atos. Por isso, os meios eletrônicos oficiais de publicação ganham espaço, devidamente autorizados em lei, cumprindo</w:t>
      </w:r>
      <w:r w:rsidR="002E691E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importante papel, também, quanto à economia para os cofres públicos.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 xml:space="preserve">Com essas considerações, </w:t>
      </w:r>
      <w:r w:rsidR="00AC5EF1" w:rsidRPr="00D95A04">
        <w:rPr>
          <w:sz w:val="24"/>
          <w:szCs w:val="24"/>
        </w:rPr>
        <w:t>essa P</w:t>
      </w:r>
      <w:r w:rsidR="009D62B1" w:rsidRPr="00D95A04">
        <w:rPr>
          <w:sz w:val="24"/>
          <w:szCs w:val="24"/>
        </w:rPr>
        <w:t>rocuradoria entende</w:t>
      </w:r>
      <w:r w:rsidRPr="00D95A04">
        <w:rPr>
          <w:sz w:val="24"/>
          <w:szCs w:val="24"/>
        </w:rPr>
        <w:t xml:space="preserve"> ser perfeitamente possível a utilização do diário oficial eletrônico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como veículo oficial de publicação dos atos municipais.</w:t>
      </w: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</w:p>
    <w:p w:rsidR="009D62B1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Além da previsão em lei local para utilização do diário oficial eletrônico, o Município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deve observar as regras inseridas nas legislações federal e estadual sobre a publicação de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 xml:space="preserve">atos. 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Sobre essa questão, ao concluir o seu parecer, o Auditor Gilberto Diniz</w:t>
      </w:r>
      <w:r w:rsidR="00AC5EF1" w:rsidRPr="00D95A04">
        <w:rPr>
          <w:sz w:val="24"/>
          <w:szCs w:val="24"/>
        </w:rPr>
        <w:t xml:space="preserve"> do Tribunal de Contas de Minas Gerais,</w:t>
      </w:r>
      <w:r w:rsidRPr="00D95A04">
        <w:rPr>
          <w:sz w:val="24"/>
          <w:szCs w:val="24"/>
        </w:rPr>
        <w:t xml:space="preserve"> assim se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manifestou: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9D62B1" w:rsidP="002B1302">
      <w:pPr>
        <w:ind w:firstLine="2834"/>
        <w:jc w:val="both"/>
        <w:rPr>
          <w:i/>
          <w:sz w:val="24"/>
          <w:szCs w:val="24"/>
        </w:rPr>
      </w:pPr>
      <w:r w:rsidRPr="00D95A04">
        <w:rPr>
          <w:i/>
          <w:sz w:val="24"/>
          <w:szCs w:val="24"/>
        </w:rPr>
        <w:t>“</w:t>
      </w:r>
      <w:r w:rsidR="00FA520A" w:rsidRPr="00D95A04">
        <w:rPr>
          <w:i/>
          <w:sz w:val="24"/>
          <w:szCs w:val="24"/>
        </w:rPr>
        <w:t>A publicação dos atos oficiais municipais deve fazer-se na conformidade não apenas da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 xml:space="preserve">lei local, mas também da legislação heterônoma porventura </w:t>
      </w:r>
      <w:r w:rsidR="00FA520A" w:rsidRPr="00D95A04">
        <w:rPr>
          <w:i/>
          <w:sz w:val="24"/>
          <w:szCs w:val="24"/>
        </w:rPr>
        <w:lastRenderedPageBreak/>
        <w:t>aplicável; e que, havendo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>dispositivo legal impondo a publicação no Diário Oficial do Estado e/ou no Diário Oficial</w:t>
      </w:r>
      <w:r w:rsidRPr="00D95A04">
        <w:rPr>
          <w:i/>
          <w:sz w:val="24"/>
          <w:szCs w:val="24"/>
        </w:rPr>
        <w:t xml:space="preserve"> </w:t>
      </w:r>
      <w:r w:rsidR="00FA520A" w:rsidRPr="00D95A04">
        <w:rPr>
          <w:i/>
          <w:sz w:val="24"/>
          <w:szCs w:val="24"/>
        </w:rPr>
        <w:t xml:space="preserve">da União, tem ela de ser feita naqueles jornais, sob a forma legalmente </w:t>
      </w:r>
      <w:proofErr w:type="gramStart"/>
      <w:r w:rsidR="00FA520A" w:rsidRPr="00D95A04">
        <w:rPr>
          <w:i/>
          <w:sz w:val="24"/>
          <w:szCs w:val="24"/>
        </w:rPr>
        <w:t>prevista.</w:t>
      </w:r>
      <w:r w:rsidRPr="00D95A04">
        <w:rPr>
          <w:i/>
          <w:sz w:val="24"/>
          <w:szCs w:val="24"/>
        </w:rPr>
        <w:t>”</w:t>
      </w:r>
      <w:proofErr w:type="gramEnd"/>
    </w:p>
    <w:p w:rsidR="00FA520A" w:rsidRPr="00D95A04" w:rsidRDefault="009D62B1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 xml:space="preserve">Cabe </w:t>
      </w:r>
      <w:r w:rsidR="00FA520A" w:rsidRPr="00D95A04">
        <w:rPr>
          <w:sz w:val="24"/>
          <w:szCs w:val="24"/>
        </w:rPr>
        <w:t>esclarece</w:t>
      </w:r>
      <w:r w:rsidRPr="00D95A04">
        <w:rPr>
          <w:sz w:val="24"/>
          <w:szCs w:val="24"/>
        </w:rPr>
        <w:t xml:space="preserve">r que </w:t>
      </w:r>
      <w:r w:rsidR="00FA520A" w:rsidRPr="00D95A04">
        <w:rPr>
          <w:sz w:val="24"/>
          <w:szCs w:val="24"/>
        </w:rPr>
        <w:t>os meios eletrônicos são aqueles em que o acesso é público, no sentido de que</w:t>
      </w:r>
      <w:r w:rsidRPr="00D95A04">
        <w:rPr>
          <w:sz w:val="24"/>
          <w:szCs w:val="24"/>
        </w:rPr>
        <w:t xml:space="preserve"> são abertos a qualquer pessoa, sendo hoje a </w:t>
      </w:r>
      <w:r w:rsidR="00FA520A" w:rsidRPr="00D95A04">
        <w:rPr>
          <w:sz w:val="24"/>
          <w:szCs w:val="24"/>
        </w:rPr>
        <w:t>internet o meio mais eficaz de acesso público à informação,</w:t>
      </w:r>
      <w:r w:rsidRPr="00D95A04">
        <w:rPr>
          <w:sz w:val="24"/>
          <w:szCs w:val="24"/>
        </w:rPr>
        <w:t xml:space="preserve"> </w:t>
      </w:r>
      <w:r w:rsidR="00FA520A" w:rsidRPr="00D95A04">
        <w:rPr>
          <w:sz w:val="24"/>
          <w:szCs w:val="24"/>
        </w:rPr>
        <w:t>sem deixar de considerar que, no futuro, possam ser criados outros</w:t>
      </w:r>
      <w:r w:rsidRPr="00D95A04">
        <w:rPr>
          <w:sz w:val="24"/>
          <w:szCs w:val="24"/>
        </w:rPr>
        <w:t xml:space="preserve"> </w:t>
      </w:r>
      <w:r w:rsidR="00FA520A" w:rsidRPr="00D95A04">
        <w:rPr>
          <w:sz w:val="24"/>
          <w:szCs w:val="24"/>
        </w:rPr>
        <w:t>meios eletrônicos mais eficazes.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Existe, dentro desse contexto, uma tendência atual de uma maior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utilização de diários oficiais em meio eletrônico, como ferramenta de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publicidade dos atos e comunicações governamentais, contribuindo,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dessa forma, com o fortalecimento do princípio constitucional da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publicidade.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FA520A" w:rsidRPr="00D95A04" w:rsidRDefault="00FA520A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Portanto a instituição de Diário Oficial de forma exclusivamente em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meio eletrônico não causa impacto no atendimento ao mencionado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princípio, proporcionando, ainda, redução de custos e contribuindo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com a preservação do meio ambiente. Porém é importante que tal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iniciativa seja acompanhada dos cuidados necessários, atendendo aos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requisitos de autenticidade, de integridade, de validade jurídica e de</w:t>
      </w:r>
      <w:r w:rsidR="009D62B1" w:rsidRPr="00D95A04">
        <w:rPr>
          <w:sz w:val="24"/>
          <w:szCs w:val="24"/>
        </w:rPr>
        <w:t xml:space="preserve"> </w:t>
      </w:r>
      <w:r w:rsidRPr="00D95A04">
        <w:rPr>
          <w:sz w:val="24"/>
          <w:szCs w:val="24"/>
        </w:rPr>
        <w:t>interoperabilidade.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0708D4" w:rsidRPr="00D95A04" w:rsidRDefault="00AC5EF1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Cumpre informar que</w:t>
      </w:r>
      <w:r w:rsidR="001D058D" w:rsidRPr="00D95A04">
        <w:rPr>
          <w:sz w:val="24"/>
          <w:szCs w:val="24"/>
        </w:rPr>
        <w:t xml:space="preserve"> a</w:t>
      </w:r>
      <w:r w:rsidR="000708D4" w:rsidRPr="00D95A04">
        <w:rPr>
          <w:sz w:val="24"/>
          <w:szCs w:val="24"/>
        </w:rPr>
        <w:t xml:space="preserve"> Constituição Federal estabelece em seu art. 37 que a Administração Pública, seja direta ou indireta, obedecerá aos princípios da legalidade, impessoalidade, moralidade e eficiência.</w:t>
      </w:r>
    </w:p>
    <w:p w:rsidR="00AC5EF1" w:rsidRPr="00D95A04" w:rsidRDefault="00AC5EF1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D95A04">
        <w:rPr>
          <w:sz w:val="24"/>
          <w:szCs w:val="24"/>
        </w:rPr>
        <w:t>Em tese, o princípio da publicidade</w:t>
      </w:r>
      <w:r w:rsidRPr="000708D4">
        <w:rPr>
          <w:sz w:val="24"/>
          <w:szCs w:val="24"/>
        </w:rPr>
        <w:t xml:space="preserve"> é cumprido pela Administração Pública quando esta faz a devida inserção de seus atos oficiais no Diário Oficial ou no edital afixado no lugar próprio para a divulgação dos atos públicos.</w:t>
      </w:r>
    </w:p>
    <w:p w:rsidR="00A27BF0" w:rsidRPr="000708D4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 xml:space="preserve">Assim, para o atendimento do princípio da publicidade </w:t>
      </w:r>
      <w:r w:rsidRPr="001D058D">
        <w:rPr>
          <w:sz w:val="24"/>
          <w:szCs w:val="24"/>
          <w:u w:val="single"/>
        </w:rPr>
        <w:t>não se faz necessária a publicação dos atos oficiais, simultaneamente, na mídia impressa e a concomitante veiculação pelo meio eletrônico</w:t>
      </w:r>
      <w:r w:rsidRPr="000708D4">
        <w:rPr>
          <w:sz w:val="24"/>
          <w:szCs w:val="24"/>
        </w:rPr>
        <w:t>. O que importa é que seja atribuída a devida publicidade dos atos oficiais, permitindo o conhecimento de tais atos ao público em geral. Se apenas um dos meios de comunicação é suficiente para dar a devida publicidade aos atos oficias, não há necessidade de nova publicação por outro meio de comunicação.</w:t>
      </w:r>
    </w:p>
    <w:p w:rsidR="00A27BF0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Nesse sentido, verifica-se que, em regra, a publicação apenas em meio eletrônico já se demonstra suficiente para o atendimento do princípio da publicidade.</w:t>
      </w:r>
    </w:p>
    <w:p w:rsidR="00A27BF0" w:rsidRPr="000708D4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Ressalta-se, por outro lado, que o princípio da publicidade deve ser interpretado e aplicado juntamente com os princípios da razoabilidade, proporcionalidade e eficiência, sob pena de afrontá-los e, consequentemente, violar a sistemática prevista no ordenamento jurídico.</w:t>
      </w:r>
    </w:p>
    <w:p w:rsidR="00A27BF0" w:rsidRPr="000708D4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Diante dos custos reduzidos e da ampla divulgação propiciada pela internet, os Tribunais de Contas possuem o entendimento de que os Municípios poderão adotar como veículo oficial o Diário Oficial Eletrônico.</w:t>
      </w:r>
    </w:p>
    <w:p w:rsidR="00A27BF0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Além desta tendência de informatização, ressalta-se que, como já foi visto, o Município detém autonomia para fixar, mediante lei municipal, o veículo que lhe parecer mais conveniente e efetivo para a publicação de seus atos oficiais.</w:t>
      </w:r>
    </w:p>
    <w:p w:rsidR="00A27BF0" w:rsidRPr="000708D4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Não há norma constitucional e nem mesmo lei de caráter nacional que imponha o dever ao Município de publicar seus atos em meio impresso. Ao contrário, a Administração Pública Municipal possui plena autonomia em escolher o meio de veiculação de sua imprensa oficial, desde que respeite a devida divulgação e a transparência dos atos oficiais.</w:t>
      </w:r>
    </w:p>
    <w:p w:rsidR="00A27BF0" w:rsidRPr="000708D4" w:rsidRDefault="00A27BF0" w:rsidP="002B1302">
      <w:pPr>
        <w:ind w:firstLine="2834"/>
        <w:jc w:val="both"/>
        <w:rPr>
          <w:sz w:val="24"/>
          <w:szCs w:val="24"/>
        </w:rPr>
      </w:pPr>
    </w:p>
    <w:p w:rsidR="000708D4" w:rsidRDefault="000708D4" w:rsidP="002B1302">
      <w:pPr>
        <w:ind w:firstLine="2834"/>
        <w:jc w:val="both"/>
        <w:rPr>
          <w:sz w:val="24"/>
          <w:szCs w:val="24"/>
        </w:rPr>
      </w:pPr>
      <w:r w:rsidRPr="000708D4">
        <w:rPr>
          <w:sz w:val="24"/>
          <w:szCs w:val="24"/>
        </w:rPr>
        <w:t>Em síntese, compete ao Município regulamentar como será realizada a publicação de seus atos, definindo o meio de comunicação no qual o diário oficial será publicado.</w:t>
      </w:r>
    </w:p>
    <w:p w:rsidR="00A27BF0" w:rsidRDefault="00A27BF0" w:rsidP="002B1302">
      <w:pPr>
        <w:ind w:firstLine="2834"/>
        <w:jc w:val="both"/>
        <w:rPr>
          <w:sz w:val="24"/>
          <w:szCs w:val="24"/>
        </w:rPr>
      </w:pPr>
    </w:p>
    <w:p w:rsidR="00D475EB" w:rsidRPr="00362A90" w:rsidRDefault="009A1A38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Portanto, o</w:t>
      </w:r>
      <w:r w:rsidR="00BD4A99" w:rsidRPr="00362A90">
        <w:rPr>
          <w:sz w:val="24"/>
          <w:szCs w:val="24"/>
        </w:rPr>
        <w:t xml:space="preserve"> objetivo do projeto em análise é </w:t>
      </w:r>
      <w:r w:rsidR="00362A90" w:rsidRPr="00362A90">
        <w:rPr>
          <w:sz w:val="24"/>
          <w:szCs w:val="24"/>
        </w:rPr>
        <w:t>materializar</w:t>
      </w:r>
      <w:r w:rsidR="00D475EB" w:rsidRPr="00362A90">
        <w:rPr>
          <w:sz w:val="24"/>
          <w:szCs w:val="24"/>
        </w:rPr>
        <w:t xml:space="preserve"> maior e efetiva transparência dos atos da administração pública</w:t>
      </w:r>
      <w:r w:rsidR="00362A90">
        <w:rPr>
          <w:sz w:val="24"/>
          <w:szCs w:val="24"/>
        </w:rPr>
        <w:t xml:space="preserve">, saindo o Princípio da Publicidade/Transparência </w:t>
      </w:r>
      <w:r w:rsidR="00D475EB" w:rsidRPr="00362A90">
        <w:rPr>
          <w:sz w:val="24"/>
          <w:szCs w:val="24"/>
        </w:rPr>
        <w:t>do papel, para se realizar na prática, efetivando de</w:t>
      </w:r>
      <w:r w:rsidR="00362A90">
        <w:rPr>
          <w:sz w:val="24"/>
          <w:szCs w:val="24"/>
        </w:rPr>
        <w:t>sse modo essa garantia constitucion</w:t>
      </w:r>
      <w:r w:rsidR="00D475EB" w:rsidRPr="00362A90">
        <w:rPr>
          <w:sz w:val="24"/>
          <w:szCs w:val="24"/>
        </w:rPr>
        <w:t>al.</w:t>
      </w:r>
    </w:p>
    <w:p w:rsidR="00D475EB" w:rsidRPr="009920FE" w:rsidRDefault="00D475EB" w:rsidP="002B1302">
      <w:pPr>
        <w:ind w:firstLine="2834"/>
        <w:jc w:val="both"/>
        <w:rPr>
          <w:sz w:val="24"/>
          <w:szCs w:val="24"/>
        </w:rPr>
      </w:pPr>
    </w:p>
    <w:p w:rsidR="00E90294" w:rsidRPr="009920FE" w:rsidRDefault="00A27BF0" w:rsidP="002B1302">
      <w:pPr>
        <w:ind w:firstLine="2834"/>
        <w:jc w:val="both"/>
        <w:rPr>
          <w:sz w:val="24"/>
          <w:szCs w:val="24"/>
        </w:rPr>
      </w:pPr>
      <w:r>
        <w:rPr>
          <w:sz w:val="24"/>
          <w:szCs w:val="24"/>
        </w:rPr>
        <w:t>Diante d</w:t>
      </w:r>
      <w:r w:rsidR="006C321B" w:rsidRPr="009920FE">
        <w:rPr>
          <w:sz w:val="24"/>
          <w:szCs w:val="24"/>
        </w:rPr>
        <w:t xml:space="preserve">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="006C321B" w:rsidRPr="009920FE">
        <w:rPr>
          <w:sz w:val="24"/>
          <w:szCs w:val="24"/>
        </w:rPr>
        <w:t>bem estar</w:t>
      </w:r>
      <w:proofErr w:type="gramEnd"/>
      <w:r w:rsidR="006C321B" w:rsidRPr="009920FE">
        <w:rPr>
          <w:sz w:val="24"/>
          <w:szCs w:val="24"/>
        </w:rPr>
        <w:t xml:space="preserve"> de seus habitantes.</w:t>
      </w:r>
    </w:p>
    <w:p w:rsidR="00E90294" w:rsidRPr="009920FE" w:rsidRDefault="00E90294" w:rsidP="002B1302">
      <w:pPr>
        <w:ind w:firstLine="2834"/>
        <w:jc w:val="both"/>
        <w:rPr>
          <w:sz w:val="24"/>
          <w:szCs w:val="24"/>
        </w:rPr>
      </w:pPr>
    </w:p>
    <w:p w:rsidR="00F70F15" w:rsidRDefault="00F70F15" w:rsidP="002B1302">
      <w:pPr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O </w:t>
      </w:r>
      <w:r w:rsidRPr="009920FE">
        <w:rPr>
          <w:i/>
          <w:sz w:val="24"/>
          <w:szCs w:val="24"/>
        </w:rPr>
        <w:t>quórum</w:t>
      </w:r>
      <w:r w:rsidRPr="009920FE">
        <w:rPr>
          <w:sz w:val="24"/>
          <w:szCs w:val="24"/>
        </w:rPr>
        <w:t xml:space="preserve"> para deliberação pelo Plenário desta Casa de Leis é o de </w:t>
      </w:r>
      <w:r w:rsidRPr="009920FE">
        <w:rPr>
          <w:b/>
          <w:sz w:val="24"/>
          <w:szCs w:val="24"/>
          <w:u w:val="single"/>
        </w:rPr>
        <w:t>maioria simples,</w:t>
      </w:r>
      <w:r w:rsidRPr="009920FE">
        <w:rPr>
          <w:sz w:val="24"/>
          <w:szCs w:val="24"/>
        </w:rPr>
        <w:t xml:space="preserve"> conforme estabelece o artigo 40, I, do Regimento Interno da Câmara Municipal de Botucatu. </w:t>
      </w:r>
    </w:p>
    <w:p w:rsidR="00A27BF0" w:rsidRPr="009920FE" w:rsidRDefault="00A27BF0" w:rsidP="002B1302">
      <w:pPr>
        <w:ind w:firstLine="2833"/>
        <w:jc w:val="both"/>
        <w:rPr>
          <w:sz w:val="24"/>
          <w:szCs w:val="24"/>
        </w:rPr>
      </w:pPr>
    </w:p>
    <w:p w:rsidR="00F70F15" w:rsidRDefault="00F70F15" w:rsidP="002B1302">
      <w:pPr>
        <w:ind w:firstLine="2833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Assim o Projeto de Lei deve obedecer a discussão e votação únicas, pelo quórum de maioria simples dos </w:t>
      </w:r>
      <w:r w:rsidRPr="009920FE">
        <w:rPr>
          <w:sz w:val="24"/>
          <w:szCs w:val="24"/>
          <w:u w:val="single"/>
        </w:rPr>
        <w:t>Vereadores presentes à Sessão</w:t>
      </w:r>
      <w:r w:rsidRPr="009920FE">
        <w:rPr>
          <w:sz w:val="24"/>
          <w:szCs w:val="24"/>
        </w:rPr>
        <w:t>, desde que presentes a maioria absoluta dos membros da Câmara (artigo 39, “a”, § 1º do RI).</w:t>
      </w:r>
    </w:p>
    <w:p w:rsidR="00A27BF0" w:rsidRDefault="00A27BF0" w:rsidP="002B1302">
      <w:pPr>
        <w:ind w:firstLine="2833"/>
        <w:jc w:val="both"/>
        <w:rPr>
          <w:sz w:val="24"/>
          <w:szCs w:val="24"/>
        </w:rPr>
      </w:pPr>
    </w:p>
    <w:p w:rsidR="00612217" w:rsidRDefault="00612217" w:rsidP="002B1302">
      <w:pPr>
        <w:ind w:firstLine="2833"/>
        <w:jc w:val="both"/>
        <w:rPr>
          <w:sz w:val="24"/>
          <w:szCs w:val="24"/>
        </w:rPr>
      </w:pPr>
      <w:r w:rsidRPr="00612217">
        <w:rPr>
          <w:sz w:val="24"/>
          <w:szCs w:val="24"/>
        </w:rPr>
        <w:t>Cabe salientar que o projeto em apreço deve ser encaminhado às Comissões temáticas pertinentes, notadamente, à Comissão de Constituição, Justiça e Redação.</w:t>
      </w:r>
    </w:p>
    <w:p w:rsidR="00A27BF0" w:rsidRDefault="00A27BF0" w:rsidP="002B1302">
      <w:pPr>
        <w:ind w:firstLine="2833"/>
        <w:jc w:val="both"/>
        <w:rPr>
          <w:sz w:val="24"/>
          <w:szCs w:val="24"/>
        </w:rPr>
      </w:pPr>
    </w:p>
    <w:p w:rsidR="009A1A38" w:rsidRDefault="009A1A38" w:rsidP="002B1302">
      <w:pPr>
        <w:ind w:firstLine="2833"/>
        <w:jc w:val="both"/>
        <w:rPr>
          <w:sz w:val="24"/>
          <w:szCs w:val="24"/>
        </w:rPr>
      </w:pPr>
      <w:r w:rsidRPr="009A1A38">
        <w:rPr>
          <w:sz w:val="24"/>
          <w:szCs w:val="24"/>
        </w:rP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C279E5" w:rsidRDefault="00C40D18" w:rsidP="00C279E5">
      <w:pPr>
        <w:ind w:firstLine="2835"/>
        <w:jc w:val="both"/>
        <w:rPr>
          <w:sz w:val="24"/>
          <w:szCs w:val="24"/>
        </w:rPr>
      </w:pPr>
      <w:r w:rsidRPr="009920FE">
        <w:rPr>
          <w:sz w:val="24"/>
          <w:szCs w:val="24"/>
        </w:rPr>
        <w:t>Este o parecer, s</w:t>
      </w:r>
      <w:r w:rsidR="006575F1" w:rsidRPr="009920FE">
        <w:rPr>
          <w:sz w:val="24"/>
          <w:szCs w:val="24"/>
        </w:rPr>
        <w:t>alvo melhor juízo.</w:t>
      </w:r>
    </w:p>
    <w:p w:rsidR="00C279E5" w:rsidRDefault="00C279E5" w:rsidP="00C279E5">
      <w:pPr>
        <w:ind w:firstLine="2835"/>
        <w:jc w:val="both"/>
        <w:rPr>
          <w:sz w:val="24"/>
          <w:szCs w:val="24"/>
        </w:rPr>
      </w:pPr>
    </w:p>
    <w:p w:rsidR="006575F1" w:rsidRDefault="006575F1" w:rsidP="00C279E5">
      <w:pPr>
        <w:ind w:firstLine="2835"/>
        <w:jc w:val="both"/>
        <w:rPr>
          <w:sz w:val="24"/>
          <w:szCs w:val="24"/>
        </w:rPr>
      </w:pPr>
      <w:r w:rsidRPr="009920FE">
        <w:rPr>
          <w:sz w:val="24"/>
          <w:szCs w:val="24"/>
        </w:rPr>
        <w:t xml:space="preserve">Botucatu, </w:t>
      </w:r>
      <w:r w:rsidR="00396A08">
        <w:rPr>
          <w:sz w:val="24"/>
          <w:szCs w:val="24"/>
        </w:rPr>
        <w:t>30 de março de 2021</w:t>
      </w:r>
      <w:r w:rsidRPr="009920FE">
        <w:rPr>
          <w:sz w:val="24"/>
          <w:szCs w:val="24"/>
        </w:rPr>
        <w:t>.</w:t>
      </w:r>
    </w:p>
    <w:p w:rsidR="00396A08" w:rsidRDefault="00396A08" w:rsidP="00C279E5">
      <w:pPr>
        <w:ind w:firstLine="2835"/>
        <w:jc w:val="both"/>
        <w:rPr>
          <w:sz w:val="24"/>
          <w:szCs w:val="24"/>
        </w:rPr>
      </w:pPr>
      <w:bookmarkStart w:id="0" w:name="_GoBack"/>
      <w:bookmarkEnd w:id="0"/>
    </w:p>
    <w:p w:rsidR="00C279E5" w:rsidRPr="009920FE" w:rsidRDefault="00C279E5" w:rsidP="00C279E5">
      <w:pPr>
        <w:ind w:firstLine="2835"/>
        <w:jc w:val="both"/>
        <w:rPr>
          <w:sz w:val="24"/>
          <w:szCs w:val="24"/>
        </w:rPr>
      </w:pPr>
    </w:p>
    <w:p w:rsidR="00672160" w:rsidRPr="009920FE" w:rsidRDefault="00672160" w:rsidP="00C279E5">
      <w:pPr>
        <w:ind w:firstLine="2835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 xml:space="preserve">Paulo </w:t>
      </w:r>
      <w:proofErr w:type="spellStart"/>
      <w:r w:rsidRPr="009920FE">
        <w:rPr>
          <w:sz w:val="24"/>
          <w:szCs w:val="24"/>
        </w:rPr>
        <w:t>Antonio</w:t>
      </w:r>
      <w:proofErr w:type="spellEnd"/>
      <w:r w:rsidRPr="009920FE">
        <w:rPr>
          <w:sz w:val="24"/>
          <w:szCs w:val="24"/>
        </w:rPr>
        <w:t xml:space="preserve"> </w:t>
      </w:r>
      <w:proofErr w:type="spellStart"/>
      <w:r w:rsidRPr="009920FE">
        <w:rPr>
          <w:sz w:val="24"/>
          <w:szCs w:val="24"/>
        </w:rPr>
        <w:t>Coradi</w:t>
      </w:r>
      <w:proofErr w:type="spellEnd"/>
      <w:r w:rsidRPr="009920FE">
        <w:rPr>
          <w:sz w:val="24"/>
          <w:szCs w:val="24"/>
        </w:rPr>
        <w:t xml:space="preserve"> Filho</w:t>
      </w:r>
    </w:p>
    <w:p w:rsidR="00672160" w:rsidRPr="009920FE" w:rsidRDefault="00672160" w:rsidP="00C279E5">
      <w:pPr>
        <w:ind w:firstLine="2835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Procurador Legislativo</w:t>
      </w:r>
    </w:p>
    <w:p w:rsidR="00672160" w:rsidRPr="009920FE" w:rsidRDefault="00672160" w:rsidP="00C279E5">
      <w:pPr>
        <w:ind w:firstLine="2835"/>
        <w:jc w:val="center"/>
        <w:rPr>
          <w:sz w:val="24"/>
          <w:szCs w:val="24"/>
        </w:rPr>
      </w:pPr>
      <w:r w:rsidRPr="009920FE">
        <w:rPr>
          <w:sz w:val="24"/>
          <w:szCs w:val="24"/>
        </w:rPr>
        <w:t>OAB nº 253.716</w:t>
      </w:r>
    </w:p>
    <w:sectPr w:rsidR="00672160" w:rsidRPr="009920FE" w:rsidSect="00A27BF0">
      <w:headerReference w:type="default" r:id="rId8"/>
      <w:pgSz w:w="11907" w:h="16840" w:code="9"/>
      <w:pgMar w:top="1985" w:right="851" w:bottom="1077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86" w:rsidRDefault="00834D86">
      <w:r>
        <w:separator/>
      </w:r>
    </w:p>
  </w:endnote>
  <w:endnote w:type="continuationSeparator" w:id="0">
    <w:p w:rsidR="00834D86" w:rsidRDefault="0083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86" w:rsidRDefault="00834D86">
      <w:r>
        <w:separator/>
      </w:r>
    </w:p>
  </w:footnote>
  <w:footnote w:type="continuationSeparator" w:id="0">
    <w:p w:rsidR="00834D86" w:rsidRDefault="0083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86" w:rsidRDefault="00834D86">
    <w:pPr>
      <w:jc w:val="center"/>
      <w:rPr>
        <w:b/>
        <w:sz w:val="28"/>
      </w:rPr>
    </w:pPr>
  </w:p>
  <w:p w:rsidR="00834D86" w:rsidRDefault="00834D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25C9"/>
    <w:multiLevelType w:val="hybridMultilevel"/>
    <w:tmpl w:val="87625F6C"/>
    <w:lvl w:ilvl="0" w:tplc="69F4293E">
      <w:start w:val="1"/>
      <w:numFmt w:val="decimal"/>
      <w:lvlText w:val="%1)"/>
      <w:lvlJc w:val="left"/>
      <w:pPr>
        <w:ind w:left="31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43235"/>
    <w:rsid w:val="000543BF"/>
    <w:rsid w:val="000708D4"/>
    <w:rsid w:val="00096447"/>
    <w:rsid w:val="000A0AEC"/>
    <w:rsid w:val="000A2AF1"/>
    <w:rsid w:val="000A4E6A"/>
    <w:rsid w:val="000C41D8"/>
    <w:rsid w:val="001916C5"/>
    <w:rsid w:val="001D058D"/>
    <w:rsid w:val="001D1537"/>
    <w:rsid w:val="001E1059"/>
    <w:rsid w:val="001E1C1D"/>
    <w:rsid w:val="00211A57"/>
    <w:rsid w:val="00234AC0"/>
    <w:rsid w:val="00260520"/>
    <w:rsid w:val="002821A9"/>
    <w:rsid w:val="002B1302"/>
    <w:rsid w:val="002E0552"/>
    <w:rsid w:val="002E691E"/>
    <w:rsid w:val="00362A90"/>
    <w:rsid w:val="00396A08"/>
    <w:rsid w:val="003B7D9F"/>
    <w:rsid w:val="003C6CE8"/>
    <w:rsid w:val="003C7FA1"/>
    <w:rsid w:val="00420429"/>
    <w:rsid w:val="00463D2D"/>
    <w:rsid w:val="00480AF4"/>
    <w:rsid w:val="00480ED8"/>
    <w:rsid w:val="005254E7"/>
    <w:rsid w:val="00541590"/>
    <w:rsid w:val="00551279"/>
    <w:rsid w:val="005702E9"/>
    <w:rsid w:val="0058585A"/>
    <w:rsid w:val="00612217"/>
    <w:rsid w:val="00615877"/>
    <w:rsid w:val="006575F1"/>
    <w:rsid w:val="00672160"/>
    <w:rsid w:val="006C321B"/>
    <w:rsid w:val="006D74B0"/>
    <w:rsid w:val="0073383B"/>
    <w:rsid w:val="00744F0D"/>
    <w:rsid w:val="00761A04"/>
    <w:rsid w:val="00785EF0"/>
    <w:rsid w:val="00786B5E"/>
    <w:rsid w:val="007C27F2"/>
    <w:rsid w:val="007C7BE8"/>
    <w:rsid w:val="007E0FC4"/>
    <w:rsid w:val="007E3D3C"/>
    <w:rsid w:val="00834D86"/>
    <w:rsid w:val="0087139F"/>
    <w:rsid w:val="008C447E"/>
    <w:rsid w:val="00902CDA"/>
    <w:rsid w:val="00911087"/>
    <w:rsid w:val="009732AF"/>
    <w:rsid w:val="009920FE"/>
    <w:rsid w:val="009A1A38"/>
    <w:rsid w:val="009A7166"/>
    <w:rsid w:val="009B4730"/>
    <w:rsid w:val="009C7AD2"/>
    <w:rsid w:val="009D62B1"/>
    <w:rsid w:val="00A05CAA"/>
    <w:rsid w:val="00A27BF0"/>
    <w:rsid w:val="00AA58FD"/>
    <w:rsid w:val="00AC379C"/>
    <w:rsid w:val="00AC5EF1"/>
    <w:rsid w:val="00AD116C"/>
    <w:rsid w:val="00B56A31"/>
    <w:rsid w:val="00B702DD"/>
    <w:rsid w:val="00BB1EEF"/>
    <w:rsid w:val="00BD4A99"/>
    <w:rsid w:val="00BF0FCA"/>
    <w:rsid w:val="00BF45D4"/>
    <w:rsid w:val="00C279E5"/>
    <w:rsid w:val="00C40D18"/>
    <w:rsid w:val="00C85FAE"/>
    <w:rsid w:val="00CF7791"/>
    <w:rsid w:val="00D31298"/>
    <w:rsid w:val="00D475EB"/>
    <w:rsid w:val="00D663D2"/>
    <w:rsid w:val="00D95A04"/>
    <w:rsid w:val="00DD52D7"/>
    <w:rsid w:val="00DF5AC5"/>
    <w:rsid w:val="00E20117"/>
    <w:rsid w:val="00E53ECA"/>
    <w:rsid w:val="00E61B02"/>
    <w:rsid w:val="00E90294"/>
    <w:rsid w:val="00E97F07"/>
    <w:rsid w:val="00EA3155"/>
    <w:rsid w:val="00EE0E9F"/>
    <w:rsid w:val="00F517B7"/>
    <w:rsid w:val="00F70F15"/>
    <w:rsid w:val="00FA520A"/>
    <w:rsid w:val="00FA7868"/>
    <w:rsid w:val="00F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F1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C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203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single" w:sz="36" w:space="14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331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1234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3939">
              <w:marLeft w:val="0"/>
              <w:marRight w:val="0"/>
              <w:marTop w:val="0"/>
              <w:marBottom w:val="0"/>
              <w:divBdr>
                <w:top w:val="single" w:sz="6" w:space="8" w:color="919B9C"/>
                <w:left w:val="single" w:sz="6" w:space="8" w:color="919B9C"/>
                <w:bottom w:val="single" w:sz="6" w:space="8" w:color="919B9C"/>
                <w:right w:val="single" w:sz="6" w:space="8" w:color="919B9C"/>
              </w:divBdr>
              <w:divsChild>
                <w:div w:id="9150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BC4B-425E-4026-B66D-CD79E031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2555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2021-03-30T16:03:00Z</cp:lastPrinted>
  <dcterms:created xsi:type="dcterms:W3CDTF">2021-03-26T16:56:00Z</dcterms:created>
  <dcterms:modified xsi:type="dcterms:W3CDTF">2021-03-30T16:08:00Z</dcterms:modified>
</cp:coreProperties>
</file>