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606CB" w14:textId="39F2E136" w:rsidR="00D17DAD" w:rsidRPr="000D0A5A" w:rsidRDefault="00C81E64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0A5A">
        <w:rPr>
          <w:rFonts w:ascii="Arial" w:hAnsi="Arial" w:cs="Arial"/>
          <w:b/>
          <w:sz w:val="24"/>
          <w:szCs w:val="24"/>
        </w:rPr>
        <w:t>R E Q U E R I M E N T O   Nº</w:t>
      </w:r>
      <w:r w:rsidR="00153EF7" w:rsidRPr="000D0A5A">
        <w:rPr>
          <w:rFonts w:ascii="Arial" w:hAnsi="Arial" w:cs="Arial"/>
          <w:b/>
          <w:sz w:val="24"/>
          <w:szCs w:val="24"/>
        </w:rPr>
        <w:t xml:space="preserve"> </w:t>
      </w:r>
      <w:r w:rsidR="00241B38" w:rsidRPr="000D0A5A">
        <w:rPr>
          <w:rFonts w:ascii="Arial" w:hAnsi="Arial" w:cs="Arial"/>
          <w:b/>
          <w:sz w:val="24"/>
          <w:szCs w:val="24"/>
          <w:u w:val="single"/>
        </w:rPr>
        <w:t>318</w:t>
      </w:r>
    </w:p>
    <w:p w14:paraId="368F54CA" w14:textId="77777777" w:rsidR="00D17DAD" w:rsidRPr="000D0A5A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33B4A851" w14:textId="77DBC8CE" w:rsidR="00D17DAD" w:rsidRPr="000D0A5A" w:rsidRDefault="00C81E64" w:rsidP="00D17DAD">
      <w:pPr>
        <w:jc w:val="center"/>
        <w:rPr>
          <w:rFonts w:ascii="Arial" w:hAnsi="Arial" w:cs="Arial"/>
          <w:sz w:val="24"/>
          <w:szCs w:val="24"/>
        </w:rPr>
      </w:pPr>
      <w:r w:rsidRPr="000D0A5A">
        <w:rPr>
          <w:rFonts w:ascii="Arial" w:hAnsi="Arial" w:cs="Arial"/>
          <w:b/>
          <w:sz w:val="24"/>
          <w:szCs w:val="24"/>
        </w:rPr>
        <w:t xml:space="preserve">SESSÃO ORDINÁRIA DE </w:t>
      </w:r>
      <w:r w:rsidR="00C15C00" w:rsidRPr="000D0A5A">
        <w:rPr>
          <w:rFonts w:ascii="Arial" w:hAnsi="Arial" w:cs="Arial"/>
          <w:b/>
          <w:sz w:val="24"/>
          <w:szCs w:val="24"/>
          <w:u w:val="single"/>
        </w:rPr>
        <w:t>26</w:t>
      </w:r>
      <w:r w:rsidR="00161A63" w:rsidRPr="000D0A5A">
        <w:rPr>
          <w:rFonts w:ascii="Arial" w:hAnsi="Arial" w:cs="Arial"/>
          <w:b/>
          <w:sz w:val="24"/>
          <w:szCs w:val="24"/>
          <w:u w:val="single"/>
        </w:rPr>
        <w:t>/</w:t>
      </w:r>
      <w:r w:rsidR="00C15C00" w:rsidRPr="000D0A5A">
        <w:rPr>
          <w:rFonts w:ascii="Arial" w:hAnsi="Arial" w:cs="Arial"/>
          <w:b/>
          <w:sz w:val="24"/>
          <w:szCs w:val="24"/>
          <w:u w:val="single"/>
        </w:rPr>
        <w:t>4</w:t>
      </w:r>
      <w:r w:rsidR="008D7D99" w:rsidRPr="000D0A5A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4AA0A96" w14:textId="77777777" w:rsidR="00D17DAD" w:rsidRPr="000D0A5A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7A64EA31" w14:textId="77777777" w:rsidR="00D17DAD" w:rsidRPr="000D0A5A" w:rsidRDefault="00C81E64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0D0A5A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C794181" w14:textId="77777777" w:rsidR="00D72AC8" w:rsidRPr="000D0A5A" w:rsidRDefault="00D72AC8" w:rsidP="00D17DAD">
      <w:pPr>
        <w:rPr>
          <w:rFonts w:ascii="Arial" w:hAnsi="Arial" w:cs="Arial"/>
          <w:sz w:val="24"/>
          <w:szCs w:val="24"/>
        </w:rPr>
      </w:pPr>
    </w:p>
    <w:p w14:paraId="22D2B454" w14:textId="77777777" w:rsidR="00F721F4" w:rsidRPr="000D0A5A" w:rsidRDefault="00F721F4" w:rsidP="00992BEF">
      <w:pPr>
        <w:jc w:val="both"/>
        <w:rPr>
          <w:rFonts w:ascii="Arial" w:hAnsi="Arial" w:cs="Arial"/>
          <w:sz w:val="24"/>
          <w:szCs w:val="24"/>
        </w:rPr>
      </w:pPr>
    </w:p>
    <w:p w14:paraId="085CB26A" w14:textId="77777777" w:rsidR="00F721F4" w:rsidRPr="000D0A5A" w:rsidRDefault="00F721F4" w:rsidP="00992BEF">
      <w:pPr>
        <w:jc w:val="both"/>
        <w:rPr>
          <w:rFonts w:ascii="Arial" w:hAnsi="Arial" w:cs="Arial"/>
          <w:sz w:val="24"/>
          <w:szCs w:val="24"/>
        </w:rPr>
      </w:pPr>
    </w:p>
    <w:p w14:paraId="31BA0531" w14:textId="77777777" w:rsidR="00652E48" w:rsidRPr="000D0A5A" w:rsidRDefault="00652E48" w:rsidP="00490E6B">
      <w:pPr>
        <w:jc w:val="both"/>
        <w:rPr>
          <w:rFonts w:ascii="Arial" w:hAnsi="Arial" w:cs="Arial"/>
          <w:sz w:val="24"/>
          <w:szCs w:val="24"/>
        </w:rPr>
      </w:pPr>
    </w:p>
    <w:p w14:paraId="03CA16DB" w14:textId="77777777" w:rsidR="00161A63" w:rsidRPr="000D0A5A" w:rsidRDefault="00161A63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9729288" w14:textId="77777777" w:rsidR="000D0A5A" w:rsidRPr="000D0A5A" w:rsidRDefault="000D0A5A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EA7FBC8" w14:textId="37FD4D68" w:rsidR="00241B38" w:rsidRDefault="00241B38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D0A5A">
        <w:rPr>
          <w:rFonts w:ascii="Arial" w:hAnsi="Arial" w:cs="Arial"/>
          <w:sz w:val="24"/>
          <w:szCs w:val="24"/>
        </w:rPr>
        <w:t>A Lei Orgânica do Município através do artigo 132 discorre “</w:t>
      </w:r>
      <w:r w:rsidRPr="000D0A5A">
        <w:rPr>
          <w:rFonts w:ascii="Arial" w:hAnsi="Arial" w:cs="Arial"/>
          <w:i/>
          <w:iCs/>
          <w:sz w:val="24"/>
          <w:szCs w:val="24"/>
        </w:rPr>
        <w:t>O município estabelecerá, mediante lei, em conformidade com as diretrizes do Plano Diretor de Desenvolvimento Integrado, normas sobre zoneamento, loteamento, parcelamento, uso e ocupação do solo, índices urbanísticos, proteção ambiental e demais limitações administrativas pertinentes. § 1º – O Plano Diretor de Desenvolvimento Integrado deverá considerar a totalidade do território municipal. § 2º - O Município estabelecerá critérios para regularização, urbanização, assentamentos e loteamentos irregulares</w:t>
      </w:r>
      <w:r w:rsidRPr="000D0A5A">
        <w:rPr>
          <w:rFonts w:ascii="Arial" w:hAnsi="Arial" w:cs="Arial"/>
          <w:sz w:val="24"/>
          <w:szCs w:val="24"/>
        </w:rPr>
        <w:t>.</w:t>
      </w:r>
      <w:proofErr w:type="gramStart"/>
      <w:r w:rsidRPr="000D0A5A">
        <w:rPr>
          <w:rFonts w:ascii="Arial" w:hAnsi="Arial" w:cs="Arial"/>
          <w:sz w:val="24"/>
          <w:szCs w:val="24"/>
        </w:rPr>
        <w:t>”</w:t>
      </w:r>
      <w:proofErr w:type="gramEnd"/>
    </w:p>
    <w:p w14:paraId="0B6C2FD2" w14:textId="77777777" w:rsidR="000D0A5A" w:rsidRPr="000D0A5A" w:rsidRDefault="000D0A5A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D7327DD" w14:textId="5F5DAFCF" w:rsidR="00241B38" w:rsidRDefault="00241B38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D0A5A">
        <w:rPr>
          <w:rFonts w:ascii="Arial" w:hAnsi="Arial" w:cs="Arial"/>
          <w:sz w:val="24"/>
          <w:szCs w:val="24"/>
        </w:rPr>
        <w:t xml:space="preserve">O Plano Diretor de Desenvolvimento Integrado foi aprovado através da Lei Complementar nº 1224/2017 e, em seu art. 22 e 23, trata sobre o zoneamento, uso e ocupação do solo. </w:t>
      </w:r>
    </w:p>
    <w:p w14:paraId="5073388C" w14:textId="77777777" w:rsidR="000D0A5A" w:rsidRPr="000D0A5A" w:rsidRDefault="000D0A5A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5CCF4AC" w14:textId="0064205A" w:rsidR="00241B38" w:rsidRDefault="00241B38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D0A5A">
        <w:rPr>
          <w:rFonts w:ascii="Arial" w:hAnsi="Arial" w:cs="Arial"/>
          <w:sz w:val="24"/>
          <w:szCs w:val="24"/>
        </w:rPr>
        <w:t>É sabido, que no decorrer do ano de 2019</w:t>
      </w:r>
      <w:r w:rsidR="000D0A5A">
        <w:rPr>
          <w:rFonts w:ascii="Arial" w:hAnsi="Arial" w:cs="Arial"/>
          <w:sz w:val="24"/>
          <w:szCs w:val="24"/>
        </w:rPr>
        <w:t>,</w:t>
      </w:r>
      <w:r w:rsidRPr="000D0A5A">
        <w:rPr>
          <w:rFonts w:ascii="Arial" w:hAnsi="Arial" w:cs="Arial"/>
          <w:sz w:val="24"/>
          <w:szCs w:val="24"/>
        </w:rPr>
        <w:t xml:space="preserve"> o Poder Executivo realizou várias reu</w:t>
      </w:r>
      <w:r w:rsidR="000D0A5A">
        <w:rPr>
          <w:rFonts w:ascii="Arial" w:hAnsi="Arial" w:cs="Arial"/>
          <w:sz w:val="24"/>
          <w:szCs w:val="24"/>
        </w:rPr>
        <w:t>niões para a elaboração de uma m</w:t>
      </w:r>
      <w:r w:rsidRPr="000D0A5A">
        <w:rPr>
          <w:rFonts w:ascii="Arial" w:hAnsi="Arial" w:cs="Arial"/>
          <w:sz w:val="24"/>
          <w:szCs w:val="24"/>
        </w:rPr>
        <w:t>inuta de revisão da Lei nº 4.953/2008,</w:t>
      </w:r>
      <w:r w:rsidRPr="000D0A5A">
        <w:rPr>
          <w:sz w:val="24"/>
          <w:szCs w:val="24"/>
        </w:rPr>
        <w:t xml:space="preserve"> </w:t>
      </w:r>
      <w:r w:rsidRPr="000D0A5A">
        <w:rPr>
          <w:rFonts w:ascii="Arial" w:hAnsi="Arial" w:cs="Arial"/>
          <w:sz w:val="24"/>
          <w:szCs w:val="24"/>
        </w:rPr>
        <w:t>que</w:t>
      </w:r>
      <w:r w:rsidRPr="000D0A5A">
        <w:rPr>
          <w:sz w:val="24"/>
          <w:szCs w:val="24"/>
        </w:rPr>
        <w:t xml:space="preserve"> </w:t>
      </w:r>
      <w:r w:rsidRPr="000D0A5A">
        <w:rPr>
          <w:rFonts w:ascii="Arial" w:hAnsi="Arial" w:cs="Arial"/>
          <w:sz w:val="24"/>
          <w:szCs w:val="24"/>
        </w:rPr>
        <w:t>dispõe sobre zoneamento, uso e ocupação do solo urbano do município de Botucatu, no entanto, esse processo estagnou-se no decorrer de 2020, devido a pandemia. Porém</w:t>
      </w:r>
      <w:r w:rsidR="000D0A5A">
        <w:rPr>
          <w:rFonts w:ascii="Arial" w:hAnsi="Arial" w:cs="Arial"/>
          <w:sz w:val="24"/>
          <w:szCs w:val="24"/>
        </w:rPr>
        <w:t xml:space="preserve">, recentemente </w:t>
      </w:r>
      <w:r w:rsidRPr="000D0A5A">
        <w:rPr>
          <w:rFonts w:ascii="Arial" w:hAnsi="Arial" w:cs="Arial"/>
          <w:sz w:val="24"/>
          <w:szCs w:val="24"/>
        </w:rPr>
        <w:t>o poder pú</w:t>
      </w:r>
      <w:r w:rsidR="000D0A5A">
        <w:rPr>
          <w:rFonts w:ascii="Arial" w:hAnsi="Arial" w:cs="Arial"/>
          <w:sz w:val="24"/>
          <w:szCs w:val="24"/>
        </w:rPr>
        <w:t>blico nomeou uma comissão para r</w:t>
      </w:r>
      <w:r w:rsidRPr="000D0A5A">
        <w:rPr>
          <w:rFonts w:ascii="Arial" w:hAnsi="Arial" w:cs="Arial"/>
          <w:sz w:val="24"/>
          <w:szCs w:val="24"/>
        </w:rPr>
        <w:t>evisão de referida lei, através do Decreto nº 12.236 de 04 de março de 2021.</w:t>
      </w:r>
    </w:p>
    <w:p w14:paraId="6F4D219B" w14:textId="77777777" w:rsidR="000D0A5A" w:rsidRPr="000D0A5A" w:rsidRDefault="000D0A5A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2D3247A" w14:textId="0F86E41D" w:rsidR="00241B38" w:rsidRDefault="00241B38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D0A5A">
        <w:rPr>
          <w:rFonts w:ascii="Arial" w:hAnsi="Arial" w:cs="Arial"/>
          <w:sz w:val="24"/>
          <w:szCs w:val="24"/>
        </w:rPr>
        <w:t>A municipalidade apresentou também</w:t>
      </w:r>
      <w:r w:rsidR="001D2E4D" w:rsidRPr="000D0A5A">
        <w:rPr>
          <w:rFonts w:ascii="Arial" w:hAnsi="Arial" w:cs="Arial"/>
          <w:sz w:val="24"/>
          <w:szCs w:val="24"/>
        </w:rPr>
        <w:t>,</w:t>
      </w:r>
      <w:r w:rsidRPr="000D0A5A">
        <w:rPr>
          <w:rFonts w:ascii="Arial" w:hAnsi="Arial" w:cs="Arial"/>
          <w:sz w:val="24"/>
          <w:szCs w:val="24"/>
        </w:rPr>
        <w:t xml:space="preserve"> através da Portaria nº 11.534 de 06 de abril de 2021</w:t>
      </w:r>
      <w:r w:rsidR="001D2E4D" w:rsidRPr="000D0A5A">
        <w:rPr>
          <w:rFonts w:ascii="Arial" w:hAnsi="Arial" w:cs="Arial"/>
          <w:sz w:val="24"/>
          <w:szCs w:val="24"/>
        </w:rPr>
        <w:t>,</w:t>
      </w:r>
      <w:r w:rsidRPr="000D0A5A">
        <w:rPr>
          <w:rFonts w:ascii="Arial" w:hAnsi="Arial" w:cs="Arial"/>
          <w:sz w:val="24"/>
          <w:szCs w:val="24"/>
        </w:rPr>
        <w:t xml:space="preserve"> a formação de uma “Comissão Especial para organizar e realizar audiência pública sobre o projeto de lei que “Dispõe sobre Zoneamento, Uso e Ocupação do Solo do Município”, com os seguintes membros: Luiz Guilherme Silva, </w:t>
      </w:r>
      <w:proofErr w:type="spellStart"/>
      <w:r w:rsidRPr="000D0A5A">
        <w:rPr>
          <w:rFonts w:ascii="Arial" w:hAnsi="Arial" w:cs="Arial"/>
          <w:sz w:val="24"/>
          <w:szCs w:val="24"/>
        </w:rPr>
        <w:t>Fillipe</w:t>
      </w:r>
      <w:proofErr w:type="spellEnd"/>
      <w:r w:rsidRPr="000D0A5A">
        <w:rPr>
          <w:rFonts w:ascii="Arial" w:hAnsi="Arial" w:cs="Arial"/>
          <w:sz w:val="24"/>
          <w:szCs w:val="24"/>
        </w:rPr>
        <w:t xml:space="preserve"> Martins de Moraes e </w:t>
      </w:r>
      <w:proofErr w:type="spellStart"/>
      <w:r w:rsidRPr="000D0A5A">
        <w:rPr>
          <w:rFonts w:ascii="Arial" w:hAnsi="Arial" w:cs="Arial"/>
          <w:sz w:val="24"/>
          <w:szCs w:val="24"/>
        </w:rPr>
        <w:t>Maressa</w:t>
      </w:r>
      <w:proofErr w:type="spellEnd"/>
      <w:r w:rsidRPr="000D0A5A">
        <w:rPr>
          <w:rFonts w:ascii="Arial" w:hAnsi="Arial" w:cs="Arial"/>
          <w:sz w:val="24"/>
          <w:szCs w:val="24"/>
        </w:rPr>
        <w:t xml:space="preserve"> Correia Pereira Mendes.</w:t>
      </w:r>
    </w:p>
    <w:p w14:paraId="7D0F33D6" w14:textId="77777777" w:rsidR="000D0A5A" w:rsidRPr="000D0A5A" w:rsidRDefault="000D0A5A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92B4CCA" w14:textId="2AC9C2FF" w:rsidR="00241B38" w:rsidRPr="000D0A5A" w:rsidRDefault="000D0A5A" w:rsidP="004A38B1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papel de assessoramento do Poder L</w:t>
      </w:r>
      <w:r w:rsidR="00241B38" w:rsidRPr="000D0A5A">
        <w:rPr>
          <w:rFonts w:ascii="Arial" w:hAnsi="Arial" w:cs="Arial"/>
          <w:sz w:val="24"/>
          <w:szCs w:val="24"/>
        </w:rPr>
        <w:t xml:space="preserve">egislativo respeita a independência dos Poderes, mas ressalta a harmonia entre os </w:t>
      </w:r>
      <w:r w:rsidR="004A38B1" w:rsidRPr="000D0A5A">
        <w:rPr>
          <w:rFonts w:ascii="Arial" w:hAnsi="Arial" w:cs="Arial"/>
          <w:sz w:val="24"/>
          <w:szCs w:val="24"/>
        </w:rPr>
        <w:t xml:space="preserve">mesmos, portanto entendendo a importância da apresentação de destacado projeto de lei para </w:t>
      </w:r>
      <w:r w:rsidR="00241B38" w:rsidRPr="000D0A5A">
        <w:rPr>
          <w:rFonts w:ascii="Arial" w:hAnsi="Arial" w:cs="Arial"/>
          <w:sz w:val="24"/>
          <w:szCs w:val="24"/>
        </w:rPr>
        <w:t>a Comissão de Obras, Serviços Públicos, Planejamento, Uso, Ocupação, Parcelamento do Solo e Atividades Privadas</w:t>
      </w:r>
      <w:r w:rsidR="004A38B1" w:rsidRPr="000D0A5A">
        <w:rPr>
          <w:rFonts w:ascii="Arial" w:hAnsi="Arial" w:cs="Arial"/>
          <w:sz w:val="24"/>
          <w:szCs w:val="24"/>
        </w:rPr>
        <w:t>, antes da realização da Audiência Pública.</w:t>
      </w:r>
    </w:p>
    <w:p w14:paraId="7D2DAD95" w14:textId="77777777" w:rsidR="00241B38" w:rsidRPr="000D0A5A" w:rsidRDefault="00241B38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B4494C0" w14:textId="77777777" w:rsidR="000D0A5A" w:rsidRDefault="000D0A5A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10B54E8" w14:textId="77777777" w:rsidR="000D0A5A" w:rsidRDefault="000D0A5A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AC502E0" w14:textId="77777777" w:rsidR="000D0A5A" w:rsidRDefault="000D0A5A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30C26DE" w14:textId="77777777" w:rsidR="000D0A5A" w:rsidRDefault="000D0A5A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43BBDD0" w14:textId="77777777" w:rsidR="000D0A5A" w:rsidRDefault="000D0A5A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2ED79A9" w14:textId="77777777" w:rsidR="000D0A5A" w:rsidRDefault="000D0A5A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7CDB26B" w14:textId="77777777" w:rsidR="00C562D8" w:rsidRDefault="00C562D8" w:rsidP="000D0A5A">
      <w:pPr>
        <w:ind w:firstLine="1701"/>
        <w:jc w:val="right"/>
        <w:rPr>
          <w:rFonts w:ascii="Arial" w:hAnsi="Arial" w:cs="Arial"/>
          <w:b/>
          <w:sz w:val="24"/>
          <w:szCs w:val="24"/>
        </w:rPr>
      </w:pPr>
    </w:p>
    <w:p w14:paraId="49426599" w14:textId="77777777" w:rsidR="00C562D8" w:rsidRDefault="00C562D8" w:rsidP="000D0A5A">
      <w:pPr>
        <w:ind w:firstLine="1701"/>
        <w:jc w:val="right"/>
        <w:rPr>
          <w:rFonts w:ascii="Arial" w:hAnsi="Arial" w:cs="Arial"/>
          <w:b/>
          <w:sz w:val="24"/>
          <w:szCs w:val="24"/>
        </w:rPr>
      </w:pPr>
    </w:p>
    <w:p w14:paraId="1340774D" w14:textId="77777777" w:rsidR="00C562D8" w:rsidRDefault="00C562D8" w:rsidP="000D0A5A">
      <w:pPr>
        <w:ind w:firstLine="1701"/>
        <w:jc w:val="right"/>
        <w:rPr>
          <w:rFonts w:ascii="Arial" w:hAnsi="Arial" w:cs="Arial"/>
          <w:b/>
          <w:sz w:val="24"/>
          <w:szCs w:val="24"/>
        </w:rPr>
      </w:pPr>
    </w:p>
    <w:p w14:paraId="6B60E920" w14:textId="79B9CAE8" w:rsidR="000D0A5A" w:rsidRPr="000D0A5A" w:rsidRDefault="000D0A5A" w:rsidP="000D0A5A">
      <w:pPr>
        <w:ind w:firstLine="1701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D0A5A">
        <w:rPr>
          <w:rFonts w:ascii="Arial" w:hAnsi="Arial" w:cs="Arial"/>
          <w:b/>
          <w:sz w:val="24"/>
          <w:szCs w:val="24"/>
        </w:rPr>
        <w:t>Parte integrante  do Requerimento n° 318/2021</w:t>
      </w:r>
    </w:p>
    <w:p w14:paraId="7FDC7008" w14:textId="77777777" w:rsidR="000D0A5A" w:rsidRDefault="000D0A5A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6C2D313" w14:textId="77777777" w:rsidR="000D0A5A" w:rsidRDefault="000D0A5A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58EE521" w14:textId="77777777" w:rsidR="000D0A5A" w:rsidRDefault="000D0A5A" w:rsidP="000D0A5A">
      <w:pPr>
        <w:jc w:val="both"/>
        <w:rPr>
          <w:rFonts w:ascii="Arial" w:hAnsi="Arial" w:cs="Arial"/>
          <w:sz w:val="24"/>
          <w:szCs w:val="24"/>
        </w:rPr>
      </w:pPr>
    </w:p>
    <w:p w14:paraId="486D5987" w14:textId="3654BDD4" w:rsidR="00241B38" w:rsidRDefault="004A38B1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D0A5A">
        <w:rPr>
          <w:rFonts w:ascii="Arial" w:hAnsi="Arial" w:cs="Arial"/>
          <w:sz w:val="24"/>
          <w:szCs w:val="24"/>
        </w:rPr>
        <w:t xml:space="preserve">Desse modo, </w:t>
      </w:r>
      <w:r w:rsidRPr="000D0A5A">
        <w:rPr>
          <w:rFonts w:ascii="Arial" w:hAnsi="Arial" w:cs="Arial"/>
          <w:b/>
          <w:bCs/>
          <w:sz w:val="24"/>
          <w:szCs w:val="24"/>
        </w:rPr>
        <w:t>REQUEREMOS</w:t>
      </w:r>
      <w:r w:rsidR="00241B38" w:rsidRPr="000D0A5A">
        <w:rPr>
          <w:rFonts w:ascii="Arial" w:hAnsi="Arial" w:cs="Arial"/>
          <w:sz w:val="24"/>
          <w:szCs w:val="24"/>
        </w:rPr>
        <w:t xml:space="preserve">, </w:t>
      </w:r>
      <w:r w:rsidRPr="000D0A5A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ao Secretário de Habitação e Urbanismo, </w:t>
      </w:r>
      <w:r w:rsidRPr="000D0A5A">
        <w:rPr>
          <w:rFonts w:ascii="Arial" w:hAnsi="Arial" w:cs="Arial"/>
          <w:b/>
          <w:bCs/>
          <w:sz w:val="24"/>
          <w:szCs w:val="24"/>
        </w:rPr>
        <w:t>LUIZ GUILHERME SILVA</w:t>
      </w:r>
      <w:r w:rsidRPr="000D0A5A">
        <w:rPr>
          <w:rFonts w:ascii="Arial" w:hAnsi="Arial" w:cs="Arial"/>
          <w:sz w:val="24"/>
          <w:szCs w:val="24"/>
        </w:rPr>
        <w:t>, solicitando, nos termos da Lei Orgânic</w:t>
      </w:r>
      <w:r w:rsidR="000D0A5A">
        <w:rPr>
          <w:rFonts w:ascii="Arial" w:hAnsi="Arial" w:cs="Arial"/>
          <w:sz w:val="24"/>
          <w:szCs w:val="24"/>
        </w:rPr>
        <w:t xml:space="preserve">a do Município, apresentar </w:t>
      </w:r>
      <w:r w:rsidRPr="000D0A5A">
        <w:rPr>
          <w:rFonts w:ascii="Arial" w:hAnsi="Arial" w:cs="Arial"/>
          <w:sz w:val="24"/>
          <w:szCs w:val="24"/>
        </w:rPr>
        <w:t>o Projeto de Lei que trata sobre o Zoneamento, Uso e Ocupação do Solo para a Comissão de Obras, Serviços Públicos, Planejamen</w:t>
      </w:r>
      <w:r w:rsidR="000D0A5A">
        <w:rPr>
          <w:rFonts w:ascii="Arial" w:hAnsi="Arial" w:cs="Arial"/>
          <w:sz w:val="24"/>
          <w:szCs w:val="24"/>
        </w:rPr>
        <w:t xml:space="preserve">to, Uso, Ocupação, Parcelamento </w:t>
      </w:r>
      <w:r w:rsidRPr="000D0A5A">
        <w:rPr>
          <w:rFonts w:ascii="Arial" w:hAnsi="Arial" w:cs="Arial"/>
          <w:sz w:val="24"/>
          <w:szCs w:val="24"/>
        </w:rPr>
        <w:t>do Solo e Atividades Privadas, antes da Audiência Pública a ser realizada pelo Poder Executivo.</w:t>
      </w:r>
    </w:p>
    <w:p w14:paraId="3CA0D9F1" w14:textId="77777777" w:rsidR="000D0A5A" w:rsidRPr="000D0A5A" w:rsidRDefault="000D0A5A" w:rsidP="00241B38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852AB2F" w14:textId="77777777" w:rsidR="00464845" w:rsidRPr="000D0A5A" w:rsidRDefault="00464845" w:rsidP="004A38B1">
      <w:pPr>
        <w:jc w:val="both"/>
        <w:rPr>
          <w:rFonts w:ascii="Arial" w:hAnsi="Arial" w:cs="Arial"/>
          <w:sz w:val="24"/>
          <w:szCs w:val="24"/>
        </w:rPr>
      </w:pPr>
    </w:p>
    <w:p w14:paraId="267DFC0C" w14:textId="611025E7" w:rsidR="00D17DAD" w:rsidRPr="000D0A5A" w:rsidRDefault="00C81E64" w:rsidP="00D17DAD">
      <w:pPr>
        <w:jc w:val="center"/>
        <w:rPr>
          <w:rFonts w:ascii="Arial" w:hAnsi="Arial" w:cs="Arial"/>
          <w:sz w:val="24"/>
          <w:szCs w:val="24"/>
        </w:rPr>
      </w:pPr>
      <w:r w:rsidRPr="000D0A5A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9C0624" w:rsidRPr="000D0A5A">
        <w:rPr>
          <w:rFonts w:ascii="Arial" w:hAnsi="Arial" w:cs="Arial"/>
          <w:sz w:val="24"/>
          <w:szCs w:val="24"/>
        </w:rPr>
        <w:t>2</w:t>
      </w:r>
      <w:r w:rsidR="00C15C00" w:rsidRPr="000D0A5A">
        <w:rPr>
          <w:rFonts w:ascii="Arial" w:hAnsi="Arial" w:cs="Arial"/>
          <w:sz w:val="24"/>
          <w:szCs w:val="24"/>
        </w:rPr>
        <w:t>6</w:t>
      </w:r>
      <w:r w:rsidR="009C0624" w:rsidRPr="000D0A5A">
        <w:rPr>
          <w:rFonts w:ascii="Arial" w:hAnsi="Arial" w:cs="Arial"/>
          <w:sz w:val="24"/>
          <w:szCs w:val="24"/>
        </w:rPr>
        <w:t xml:space="preserve"> </w:t>
      </w:r>
      <w:r w:rsidR="009F5965" w:rsidRPr="000D0A5A">
        <w:rPr>
          <w:rFonts w:ascii="Arial" w:hAnsi="Arial" w:cs="Arial"/>
          <w:sz w:val="24"/>
          <w:szCs w:val="24"/>
        </w:rPr>
        <w:t xml:space="preserve">de </w:t>
      </w:r>
      <w:r w:rsidR="00C15C00" w:rsidRPr="000D0A5A">
        <w:rPr>
          <w:rFonts w:ascii="Arial" w:hAnsi="Arial" w:cs="Arial"/>
          <w:sz w:val="24"/>
          <w:szCs w:val="24"/>
        </w:rPr>
        <w:t>abril</w:t>
      </w:r>
      <w:r w:rsidRPr="000D0A5A">
        <w:rPr>
          <w:rFonts w:ascii="Arial" w:hAnsi="Arial" w:cs="Arial"/>
          <w:sz w:val="24"/>
          <w:szCs w:val="24"/>
        </w:rPr>
        <w:t xml:space="preserve"> de 20</w:t>
      </w:r>
      <w:r w:rsidR="00941D1D" w:rsidRPr="000D0A5A">
        <w:rPr>
          <w:rFonts w:ascii="Arial" w:hAnsi="Arial" w:cs="Arial"/>
          <w:sz w:val="24"/>
          <w:szCs w:val="24"/>
        </w:rPr>
        <w:t>2</w:t>
      </w:r>
      <w:r w:rsidR="008D7D99" w:rsidRPr="000D0A5A">
        <w:rPr>
          <w:rFonts w:ascii="Arial" w:hAnsi="Arial" w:cs="Arial"/>
          <w:sz w:val="24"/>
          <w:szCs w:val="24"/>
        </w:rPr>
        <w:t>1</w:t>
      </w:r>
      <w:r w:rsidRPr="000D0A5A">
        <w:rPr>
          <w:rFonts w:ascii="Arial" w:hAnsi="Arial" w:cs="Arial"/>
          <w:sz w:val="24"/>
          <w:szCs w:val="24"/>
        </w:rPr>
        <w:t>.</w:t>
      </w:r>
    </w:p>
    <w:p w14:paraId="438B0202" w14:textId="46D8E091" w:rsidR="00291AA8" w:rsidRPr="000D0A5A" w:rsidRDefault="00291AA8" w:rsidP="00D17DAD">
      <w:pPr>
        <w:jc w:val="center"/>
        <w:rPr>
          <w:rFonts w:ascii="Arial" w:hAnsi="Arial" w:cs="Arial"/>
          <w:sz w:val="24"/>
          <w:szCs w:val="24"/>
        </w:rPr>
      </w:pPr>
    </w:p>
    <w:p w14:paraId="092BEC5A" w14:textId="7516EBB8" w:rsidR="00291AA8" w:rsidRPr="000D0A5A" w:rsidRDefault="00291AA8" w:rsidP="00D17DAD">
      <w:pPr>
        <w:jc w:val="center"/>
        <w:rPr>
          <w:rFonts w:ascii="Arial" w:hAnsi="Arial" w:cs="Arial"/>
          <w:sz w:val="24"/>
          <w:szCs w:val="24"/>
        </w:rPr>
      </w:pPr>
    </w:p>
    <w:p w14:paraId="6ED50D7C" w14:textId="77777777" w:rsidR="00F75113" w:rsidRPr="000D0A5A" w:rsidRDefault="00F75113" w:rsidP="00490E6B">
      <w:pPr>
        <w:rPr>
          <w:rFonts w:ascii="Arial" w:hAnsi="Arial" w:cs="Arial"/>
          <w:sz w:val="24"/>
          <w:szCs w:val="24"/>
        </w:rPr>
      </w:pPr>
    </w:p>
    <w:p w14:paraId="4A3B2742" w14:textId="77777777" w:rsidR="00D17DAD" w:rsidRPr="000D0A5A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7E653DD8" w14:textId="1BCC4300" w:rsidR="00241B38" w:rsidRPr="000D0A5A" w:rsidRDefault="00241B38" w:rsidP="00241B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0A5A">
        <w:rPr>
          <w:rFonts w:ascii="Arial" w:hAnsi="Arial" w:cs="Arial"/>
          <w:bCs/>
          <w:sz w:val="24"/>
          <w:szCs w:val="24"/>
        </w:rPr>
        <w:t>Vereador Autor</w:t>
      </w:r>
      <w:r w:rsidRPr="000D0A5A">
        <w:rPr>
          <w:rFonts w:ascii="Arial" w:hAnsi="Arial" w:cs="Arial"/>
          <w:b/>
          <w:bCs/>
          <w:sz w:val="24"/>
          <w:szCs w:val="24"/>
        </w:rPr>
        <w:t xml:space="preserve"> MARCELO SLEIMAN</w:t>
      </w:r>
    </w:p>
    <w:p w14:paraId="166CC0E9" w14:textId="6FCDFC66" w:rsidR="00165094" w:rsidRPr="000D0A5A" w:rsidRDefault="00241B38" w:rsidP="00490E6B">
      <w:pPr>
        <w:jc w:val="center"/>
        <w:rPr>
          <w:rFonts w:ascii="Arial" w:hAnsi="Arial" w:cs="Arial"/>
          <w:bCs/>
          <w:sz w:val="24"/>
          <w:szCs w:val="24"/>
        </w:rPr>
      </w:pPr>
      <w:r w:rsidRPr="000D0A5A">
        <w:rPr>
          <w:rFonts w:ascii="Arial" w:hAnsi="Arial" w:cs="Arial"/>
          <w:bCs/>
          <w:sz w:val="24"/>
          <w:szCs w:val="24"/>
        </w:rPr>
        <w:t>DE</w:t>
      </w:r>
      <w:r w:rsidR="00490E6B" w:rsidRPr="000D0A5A">
        <w:rPr>
          <w:rFonts w:ascii="Arial" w:hAnsi="Arial" w:cs="Arial"/>
          <w:bCs/>
          <w:sz w:val="24"/>
          <w:szCs w:val="24"/>
        </w:rPr>
        <w:t>M</w:t>
      </w:r>
    </w:p>
    <w:p w14:paraId="35DA100F" w14:textId="77777777" w:rsidR="00165094" w:rsidRDefault="00165094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61AA0090" w14:textId="77777777" w:rsidR="00165094" w:rsidRDefault="00165094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47DD8C3D" w14:textId="77777777" w:rsidR="00165094" w:rsidRDefault="00165094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4865E57E" w14:textId="77777777" w:rsidR="00652E48" w:rsidRDefault="00652E48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0821F190" w14:textId="77777777" w:rsidR="00652E48" w:rsidRDefault="00652E48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93CCC2D" w14:textId="77777777" w:rsidR="00652E48" w:rsidRDefault="00652E48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01D5DA2E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041FD235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53CFF746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6C4E15DB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0AA95086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C82CFC4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616956B0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212F7887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352F9DAC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7EC0A606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3FAE2C84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7EE9301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368A590B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7486C001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7080CB5D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806A94C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52997B7C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65232AB2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129E906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0FDD5669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3948BBB5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3655E61F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86A0529" w14:textId="77777777" w:rsidR="000D0A5A" w:rsidRDefault="000D0A5A" w:rsidP="00E94A84">
      <w:pPr>
        <w:rPr>
          <w:rFonts w:ascii="Arial" w:hAnsi="Arial" w:cs="Arial"/>
          <w:bCs/>
          <w:color w:val="A6A6A6"/>
          <w:sz w:val="16"/>
          <w:szCs w:val="16"/>
        </w:rPr>
      </w:pPr>
    </w:p>
    <w:p w14:paraId="1921B395" w14:textId="3369E33C" w:rsidR="00E94A84" w:rsidRPr="00B0103E" w:rsidRDefault="00490E6B" w:rsidP="00E94A84">
      <w:pPr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bCs/>
          <w:color w:val="A6A6A6"/>
          <w:sz w:val="16"/>
          <w:szCs w:val="16"/>
        </w:rPr>
        <w:t>EMS</w:t>
      </w:r>
      <w:r w:rsidR="00F402A3" w:rsidRPr="00B0103E">
        <w:rPr>
          <w:rFonts w:ascii="Arial" w:hAnsi="Arial" w:cs="Arial"/>
          <w:bCs/>
          <w:color w:val="A6A6A6"/>
          <w:sz w:val="16"/>
          <w:szCs w:val="16"/>
        </w:rPr>
        <w:t>/</w:t>
      </w:r>
      <w:proofErr w:type="spellStart"/>
      <w:r w:rsidR="00A05FCD">
        <w:rPr>
          <w:rFonts w:ascii="Arial" w:hAnsi="Arial" w:cs="Arial"/>
          <w:bCs/>
          <w:color w:val="A6A6A6"/>
          <w:sz w:val="16"/>
          <w:szCs w:val="16"/>
        </w:rPr>
        <w:t>rr</w:t>
      </w:r>
      <w:proofErr w:type="spellEnd"/>
    </w:p>
    <w:sectPr w:rsidR="00E94A84" w:rsidRPr="00B0103E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4DB12" w14:textId="77777777" w:rsidR="00E458DA" w:rsidRDefault="00E458DA">
      <w:r>
        <w:separator/>
      </w:r>
    </w:p>
  </w:endnote>
  <w:endnote w:type="continuationSeparator" w:id="0">
    <w:p w14:paraId="00E35261" w14:textId="77777777" w:rsidR="00E458DA" w:rsidRDefault="00E4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8406B" w14:textId="77777777" w:rsidR="00E458DA" w:rsidRDefault="00E458DA">
      <w:r>
        <w:separator/>
      </w:r>
    </w:p>
  </w:footnote>
  <w:footnote w:type="continuationSeparator" w:id="0">
    <w:p w14:paraId="4BDC4647" w14:textId="77777777" w:rsidR="00E458DA" w:rsidRDefault="00E45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3303C" w14:textId="77777777" w:rsidR="00004485" w:rsidRDefault="00004485">
    <w:pPr>
      <w:jc w:val="center"/>
      <w:rPr>
        <w:b/>
        <w:sz w:val="28"/>
      </w:rPr>
    </w:pPr>
  </w:p>
  <w:p w14:paraId="787E6933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111"/>
    <w:rsid w:val="00000D4A"/>
    <w:rsid w:val="00001DD1"/>
    <w:rsid w:val="000041E9"/>
    <w:rsid w:val="000042EB"/>
    <w:rsid w:val="00004485"/>
    <w:rsid w:val="00026152"/>
    <w:rsid w:val="00042A56"/>
    <w:rsid w:val="0007006D"/>
    <w:rsid w:val="00070318"/>
    <w:rsid w:val="00075D03"/>
    <w:rsid w:val="0008325C"/>
    <w:rsid w:val="00095B4A"/>
    <w:rsid w:val="00096A4A"/>
    <w:rsid w:val="000D0A5A"/>
    <w:rsid w:val="000D5807"/>
    <w:rsid w:val="000D7174"/>
    <w:rsid w:val="000E121B"/>
    <w:rsid w:val="000E4DA9"/>
    <w:rsid w:val="000F6CA7"/>
    <w:rsid w:val="001005CA"/>
    <w:rsid w:val="00100D38"/>
    <w:rsid w:val="001124DA"/>
    <w:rsid w:val="00114A85"/>
    <w:rsid w:val="00126630"/>
    <w:rsid w:val="001329BE"/>
    <w:rsid w:val="001528BC"/>
    <w:rsid w:val="00153EF7"/>
    <w:rsid w:val="00161A63"/>
    <w:rsid w:val="00165094"/>
    <w:rsid w:val="00166318"/>
    <w:rsid w:val="00176E9C"/>
    <w:rsid w:val="001C059F"/>
    <w:rsid w:val="001D2E4D"/>
    <w:rsid w:val="00236EF2"/>
    <w:rsid w:val="00241B38"/>
    <w:rsid w:val="00243BC5"/>
    <w:rsid w:val="00256A45"/>
    <w:rsid w:val="00273ED5"/>
    <w:rsid w:val="002800FB"/>
    <w:rsid w:val="002812E8"/>
    <w:rsid w:val="00282B9B"/>
    <w:rsid w:val="002847B1"/>
    <w:rsid w:val="0029038B"/>
    <w:rsid w:val="00291AA8"/>
    <w:rsid w:val="00293233"/>
    <w:rsid w:val="002C1FF4"/>
    <w:rsid w:val="002C70C5"/>
    <w:rsid w:val="002D4632"/>
    <w:rsid w:val="002E22DC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E1F3B"/>
    <w:rsid w:val="00405F81"/>
    <w:rsid w:val="0040767A"/>
    <w:rsid w:val="004529D2"/>
    <w:rsid w:val="00460664"/>
    <w:rsid w:val="00464845"/>
    <w:rsid w:val="00471A67"/>
    <w:rsid w:val="004774DF"/>
    <w:rsid w:val="00490E6B"/>
    <w:rsid w:val="004A38B1"/>
    <w:rsid w:val="004A3DC8"/>
    <w:rsid w:val="004C4041"/>
    <w:rsid w:val="004D1A69"/>
    <w:rsid w:val="004E5B06"/>
    <w:rsid w:val="004F1664"/>
    <w:rsid w:val="004F3341"/>
    <w:rsid w:val="00500EB1"/>
    <w:rsid w:val="0051194A"/>
    <w:rsid w:val="00522D03"/>
    <w:rsid w:val="00543532"/>
    <w:rsid w:val="00563C6E"/>
    <w:rsid w:val="005833E9"/>
    <w:rsid w:val="005A0F7D"/>
    <w:rsid w:val="005A2E13"/>
    <w:rsid w:val="005E73DF"/>
    <w:rsid w:val="005F6E90"/>
    <w:rsid w:val="00613FD2"/>
    <w:rsid w:val="006444AA"/>
    <w:rsid w:val="00652E48"/>
    <w:rsid w:val="0066345D"/>
    <w:rsid w:val="00663892"/>
    <w:rsid w:val="00667C7D"/>
    <w:rsid w:val="006808D0"/>
    <w:rsid w:val="00681951"/>
    <w:rsid w:val="00684BF2"/>
    <w:rsid w:val="006B3337"/>
    <w:rsid w:val="006C0C21"/>
    <w:rsid w:val="006C5E66"/>
    <w:rsid w:val="006D0A45"/>
    <w:rsid w:val="006E5CB7"/>
    <w:rsid w:val="007054DD"/>
    <w:rsid w:val="00705CBB"/>
    <w:rsid w:val="0071798D"/>
    <w:rsid w:val="0073727D"/>
    <w:rsid w:val="007438DE"/>
    <w:rsid w:val="00751461"/>
    <w:rsid w:val="007757C0"/>
    <w:rsid w:val="00787CF7"/>
    <w:rsid w:val="00790F58"/>
    <w:rsid w:val="007B0B69"/>
    <w:rsid w:val="007B3209"/>
    <w:rsid w:val="007D7BE0"/>
    <w:rsid w:val="007E5CCD"/>
    <w:rsid w:val="008209A7"/>
    <w:rsid w:val="00841994"/>
    <w:rsid w:val="00852A60"/>
    <w:rsid w:val="00864874"/>
    <w:rsid w:val="00865B01"/>
    <w:rsid w:val="008A24E5"/>
    <w:rsid w:val="008B49DD"/>
    <w:rsid w:val="008D461C"/>
    <w:rsid w:val="008D76D0"/>
    <w:rsid w:val="008D7D99"/>
    <w:rsid w:val="008E3088"/>
    <w:rsid w:val="008E45FE"/>
    <w:rsid w:val="00903E6B"/>
    <w:rsid w:val="00912CA1"/>
    <w:rsid w:val="00922969"/>
    <w:rsid w:val="00932693"/>
    <w:rsid w:val="00932CB8"/>
    <w:rsid w:val="0093770F"/>
    <w:rsid w:val="00941D1D"/>
    <w:rsid w:val="00956C37"/>
    <w:rsid w:val="00972EB0"/>
    <w:rsid w:val="00983471"/>
    <w:rsid w:val="00990D0D"/>
    <w:rsid w:val="00992BEF"/>
    <w:rsid w:val="009A1671"/>
    <w:rsid w:val="009B6853"/>
    <w:rsid w:val="009B6EC8"/>
    <w:rsid w:val="009C0624"/>
    <w:rsid w:val="009C460F"/>
    <w:rsid w:val="009D7588"/>
    <w:rsid w:val="009F5965"/>
    <w:rsid w:val="00A020C3"/>
    <w:rsid w:val="00A05FCD"/>
    <w:rsid w:val="00A16618"/>
    <w:rsid w:val="00A245AB"/>
    <w:rsid w:val="00A33D5D"/>
    <w:rsid w:val="00A37538"/>
    <w:rsid w:val="00A5380D"/>
    <w:rsid w:val="00A71E9A"/>
    <w:rsid w:val="00A74A66"/>
    <w:rsid w:val="00A74E87"/>
    <w:rsid w:val="00A86503"/>
    <w:rsid w:val="00A94525"/>
    <w:rsid w:val="00AC0DDB"/>
    <w:rsid w:val="00AC27FD"/>
    <w:rsid w:val="00AE3DCF"/>
    <w:rsid w:val="00AE5D15"/>
    <w:rsid w:val="00AF21A9"/>
    <w:rsid w:val="00AF30CD"/>
    <w:rsid w:val="00AF46EB"/>
    <w:rsid w:val="00B0103E"/>
    <w:rsid w:val="00B03B35"/>
    <w:rsid w:val="00B3641C"/>
    <w:rsid w:val="00B52E8F"/>
    <w:rsid w:val="00B56F7D"/>
    <w:rsid w:val="00B74216"/>
    <w:rsid w:val="00B777F0"/>
    <w:rsid w:val="00B96E6C"/>
    <w:rsid w:val="00BA450C"/>
    <w:rsid w:val="00BB53CB"/>
    <w:rsid w:val="00BB74F6"/>
    <w:rsid w:val="00BC2503"/>
    <w:rsid w:val="00BE4D7E"/>
    <w:rsid w:val="00BF205B"/>
    <w:rsid w:val="00C07022"/>
    <w:rsid w:val="00C1265B"/>
    <w:rsid w:val="00C147F3"/>
    <w:rsid w:val="00C158AC"/>
    <w:rsid w:val="00C15C00"/>
    <w:rsid w:val="00C25926"/>
    <w:rsid w:val="00C420CE"/>
    <w:rsid w:val="00C54C20"/>
    <w:rsid w:val="00C54FB4"/>
    <w:rsid w:val="00C562D8"/>
    <w:rsid w:val="00C672BD"/>
    <w:rsid w:val="00C71C8C"/>
    <w:rsid w:val="00C76276"/>
    <w:rsid w:val="00C81E64"/>
    <w:rsid w:val="00C90FC7"/>
    <w:rsid w:val="00CA2F55"/>
    <w:rsid w:val="00CB3261"/>
    <w:rsid w:val="00CF4FB7"/>
    <w:rsid w:val="00D06AAB"/>
    <w:rsid w:val="00D06B53"/>
    <w:rsid w:val="00D1774B"/>
    <w:rsid w:val="00D17DAD"/>
    <w:rsid w:val="00D26A3F"/>
    <w:rsid w:val="00D27108"/>
    <w:rsid w:val="00D302E5"/>
    <w:rsid w:val="00D439C2"/>
    <w:rsid w:val="00D517EC"/>
    <w:rsid w:val="00D72AC8"/>
    <w:rsid w:val="00D85A8E"/>
    <w:rsid w:val="00DA1506"/>
    <w:rsid w:val="00DA1E83"/>
    <w:rsid w:val="00DA29B1"/>
    <w:rsid w:val="00DB0BA7"/>
    <w:rsid w:val="00DB4579"/>
    <w:rsid w:val="00DC6E06"/>
    <w:rsid w:val="00DF1187"/>
    <w:rsid w:val="00E062D6"/>
    <w:rsid w:val="00E11E3D"/>
    <w:rsid w:val="00E131C2"/>
    <w:rsid w:val="00E17B22"/>
    <w:rsid w:val="00E366D1"/>
    <w:rsid w:val="00E379A4"/>
    <w:rsid w:val="00E37EEF"/>
    <w:rsid w:val="00E458DA"/>
    <w:rsid w:val="00E51A8F"/>
    <w:rsid w:val="00E52CA0"/>
    <w:rsid w:val="00E54F01"/>
    <w:rsid w:val="00E60C6C"/>
    <w:rsid w:val="00E66FC9"/>
    <w:rsid w:val="00E76FC1"/>
    <w:rsid w:val="00E866A3"/>
    <w:rsid w:val="00E94A84"/>
    <w:rsid w:val="00EA0A46"/>
    <w:rsid w:val="00EA5A2F"/>
    <w:rsid w:val="00ED1E3A"/>
    <w:rsid w:val="00EE33FD"/>
    <w:rsid w:val="00F1361E"/>
    <w:rsid w:val="00F205D5"/>
    <w:rsid w:val="00F259F6"/>
    <w:rsid w:val="00F317AD"/>
    <w:rsid w:val="00F35CAD"/>
    <w:rsid w:val="00F402A3"/>
    <w:rsid w:val="00F538D3"/>
    <w:rsid w:val="00F6576A"/>
    <w:rsid w:val="00F721F4"/>
    <w:rsid w:val="00F75113"/>
    <w:rsid w:val="00F76B72"/>
    <w:rsid w:val="00F7795A"/>
    <w:rsid w:val="00F87FEC"/>
    <w:rsid w:val="00FA6F08"/>
    <w:rsid w:val="00FB621F"/>
    <w:rsid w:val="00FC31C2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A9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rsid w:val="00C71C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Marcelo</cp:lastModifiedBy>
  <cp:revision>18</cp:revision>
  <cp:lastPrinted>2017-11-27T11:56:00Z</cp:lastPrinted>
  <dcterms:created xsi:type="dcterms:W3CDTF">2021-03-18T17:55:00Z</dcterms:created>
  <dcterms:modified xsi:type="dcterms:W3CDTF">2021-04-26T17:49:00Z</dcterms:modified>
</cp:coreProperties>
</file>