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EF68C" w14:textId="77777777" w:rsidR="005A5B13" w:rsidRDefault="005A5B13"/>
    <w:p w14:paraId="60C41889" w14:textId="4C9822BD" w:rsidR="002C4999" w:rsidRPr="002C4999" w:rsidRDefault="002C4999" w:rsidP="002C499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C499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 E Q U E R I M E N T O Nº.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350</w:t>
      </w:r>
    </w:p>
    <w:p w14:paraId="5DEE1A0E" w14:textId="77777777" w:rsidR="002C4999" w:rsidRPr="002C4999" w:rsidRDefault="002C4999" w:rsidP="002C499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26A8692" w14:textId="77777777" w:rsidR="002C4999" w:rsidRPr="002C4999" w:rsidRDefault="002C4999" w:rsidP="002C499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C499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SESSÃO ORDINÁRIA DE </w:t>
      </w:r>
      <w:r w:rsidRPr="002C499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10/05/2021</w:t>
      </w:r>
    </w:p>
    <w:p w14:paraId="1BB94FB4" w14:textId="77777777" w:rsidR="002C4999" w:rsidRPr="002C4999" w:rsidRDefault="002C4999" w:rsidP="002C499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F337CDD" w14:textId="77777777" w:rsidR="002C4999" w:rsidRPr="002C4999" w:rsidRDefault="002C4999" w:rsidP="002C4999">
      <w:pPr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sz w:val="24"/>
          <w:szCs w:val="24"/>
          <w:lang w:eastAsia="pt-BR"/>
        </w:rPr>
      </w:pPr>
      <w:r w:rsidRPr="002C4999">
        <w:rPr>
          <w:rFonts w:ascii="Arial" w:eastAsia="Times New Roman" w:hAnsi="Arial" w:cs="Arial"/>
          <w:b/>
          <w:smallCaps/>
          <w:color w:val="000000"/>
          <w:sz w:val="24"/>
          <w:szCs w:val="24"/>
          <w:lang w:eastAsia="pt-BR"/>
        </w:rPr>
        <w:t>Excelentíssimo Senhor Presidente Da Câmara Municipal:</w:t>
      </w:r>
    </w:p>
    <w:p w14:paraId="654A0745" w14:textId="77777777" w:rsidR="002C4999" w:rsidRPr="002C4999" w:rsidRDefault="002C4999" w:rsidP="002C49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405CBDD" w14:textId="77777777" w:rsidR="002C4999" w:rsidRPr="002C4999" w:rsidRDefault="002C4999" w:rsidP="002C49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D6AC968" w14:textId="77777777" w:rsidR="002C4999" w:rsidRPr="002C4999" w:rsidRDefault="002C4999" w:rsidP="002C49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4BD78BF" w14:textId="77777777" w:rsidR="002C4999" w:rsidRDefault="002C4999" w:rsidP="002C49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B5ADB73" w14:textId="77777777" w:rsidR="002C4999" w:rsidRPr="002C4999" w:rsidRDefault="002C4999" w:rsidP="002C49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CDE252" w14:textId="77777777" w:rsidR="002C4999" w:rsidRPr="000120F2" w:rsidRDefault="002C4999" w:rsidP="002C4999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pt-BR"/>
        </w:rPr>
      </w:pPr>
    </w:p>
    <w:p w14:paraId="2347B241" w14:textId="3EE64ED6" w:rsidR="002C4999" w:rsidRPr="000120F2" w:rsidRDefault="002C4999" w:rsidP="000120F2">
      <w:pPr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No mês de março </w:t>
      </w:r>
      <w:r w:rsidR="00B51ADB" w:rsidRPr="000120F2">
        <w:rPr>
          <w:rFonts w:ascii="Arial" w:eastAsia="Times New Roman" w:hAnsi="Arial" w:cs="Arial"/>
          <w:color w:val="000000"/>
          <w:szCs w:val="24"/>
          <w:lang w:eastAsia="pt-BR"/>
        </w:rPr>
        <w:t>apresentei</w:t>
      </w: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 o Requerimento nº114, solicitando ao Prefeito executar medidas de compensação da distorção perpetrada à carreira do orientador pedagógico, lotados na Secretaria de Educação, buscando a regularização deste cargo para corrigir distorção gerada pela Reforma Administrativa de 2012. </w:t>
      </w:r>
    </w:p>
    <w:p w14:paraId="180A7E69" w14:textId="7735EC6D" w:rsidR="002C4999" w:rsidRPr="000120F2" w:rsidRDefault="002C4999" w:rsidP="000120F2">
      <w:pPr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>Em resposta, a Secretária de Educação, informou que concorda com a solicitação e que pedirá à administração do Poder Executivo realizar os estudos necessários para corrigir a distorção salarial na carreira do orientador pedagógico</w:t>
      </w:r>
      <w:r w:rsidR="000120F2"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 (</w:t>
      </w:r>
      <w:r w:rsidR="000120F2" w:rsidRPr="000120F2">
        <w:rPr>
          <w:rFonts w:ascii="Arial" w:eastAsia="Times New Roman" w:hAnsi="Arial" w:cs="Arial"/>
          <w:b/>
          <w:color w:val="000000"/>
          <w:szCs w:val="24"/>
          <w:lang w:eastAsia="pt-BR"/>
        </w:rPr>
        <w:t>anexo</w:t>
      </w:r>
      <w:r w:rsidR="000120F2" w:rsidRPr="000120F2">
        <w:rPr>
          <w:rFonts w:ascii="Arial" w:eastAsia="Times New Roman" w:hAnsi="Arial" w:cs="Arial"/>
          <w:color w:val="000000"/>
          <w:szCs w:val="24"/>
          <w:lang w:eastAsia="pt-BR"/>
        </w:rPr>
        <w:t>)</w:t>
      </w: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>.</w:t>
      </w:r>
      <w:r w:rsidR="000120F2"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 </w:t>
      </w:r>
    </w:p>
    <w:p w14:paraId="08579D53" w14:textId="10DE6C30" w:rsidR="002C4999" w:rsidRPr="000120F2" w:rsidRDefault="002C4999" w:rsidP="000120F2">
      <w:pPr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>Em acompanhamento do processo junto ao executivo, observou-se que o documento não foi encaminhado para os pareceres finais dos demais órgãos responsáveis, por esta situação; faz-se saber, à Procuradoria Jurídica e à Secretaria de Governo para suas manifestações.</w:t>
      </w:r>
    </w:p>
    <w:p w14:paraId="601092A5" w14:textId="096F87D0" w:rsidR="0009265F" w:rsidRPr="000120F2" w:rsidRDefault="000120F2" w:rsidP="000120F2">
      <w:pPr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>O</w:t>
      </w: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>pina-se como medida de correção da defasagem que impacta o cargo de Orientador Pedag</w:t>
      </w:r>
      <w:bookmarkStart w:id="0" w:name="_GoBack"/>
      <w:bookmarkEnd w:id="0"/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>ógico, a redução de carga horária possível, diante de referida legislação vigente,</w:t>
      </w: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 para 30 horas semanais, o que, nas palavras da Secretária da E</w:t>
      </w: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>ducação, não trará prejuízos ao trabalho diário de responsabilidade deste cargo. É importante ressaltar que atualmente encontram-se exercendo o cargo de orientador pedagógico três servidores públicos.</w:t>
      </w:r>
    </w:p>
    <w:p w14:paraId="14354709" w14:textId="1EC30902" w:rsidR="00B51ADB" w:rsidRPr="000120F2" w:rsidRDefault="002C4999" w:rsidP="000120F2">
      <w:pPr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Atentos às impossibilidades impostas pela Lei Complementar nº 173/2020, </w:t>
      </w:r>
      <w:r w:rsidR="00B51ADB" w:rsidRPr="000120F2">
        <w:rPr>
          <w:rFonts w:ascii="Arial" w:eastAsia="Times New Roman" w:hAnsi="Arial" w:cs="Arial"/>
          <w:b/>
          <w:color w:val="000000"/>
          <w:szCs w:val="24"/>
          <w:lang w:eastAsia="pt-BR"/>
        </w:rPr>
        <w:t>REQUEREMOS</w:t>
      </w:r>
      <w:r w:rsidR="00B51ADB" w:rsidRPr="000120F2">
        <w:rPr>
          <w:rFonts w:ascii="Arial" w:eastAsia="Times New Roman" w:hAnsi="Arial" w:cs="Arial"/>
          <w:color w:val="000000"/>
          <w:szCs w:val="24"/>
          <w:lang w:eastAsia="pt-BR"/>
        </w:rPr>
        <w:t>, depo</w:t>
      </w:r>
      <w:r w:rsidR="0009265F"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is de cumpridas as formalidades regimentais, ouvido o Plenário, que seja oficiado aos Procuradores Jurídicos da Prefeitura Municipal, </w:t>
      </w:r>
      <w:r w:rsidR="0009265F" w:rsidRPr="000120F2">
        <w:rPr>
          <w:rFonts w:ascii="Arial" w:eastAsia="Times New Roman" w:hAnsi="Arial" w:cs="Arial"/>
          <w:b/>
          <w:color w:val="000000"/>
          <w:szCs w:val="24"/>
          <w:lang w:eastAsia="pt-BR"/>
        </w:rPr>
        <w:t>LEANDRO AGUIAR VOLPATO</w:t>
      </w:r>
      <w:r w:rsidR="0009265F"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, </w:t>
      </w:r>
      <w:r w:rsidR="0009265F" w:rsidRPr="000120F2">
        <w:rPr>
          <w:rFonts w:ascii="Arial" w:eastAsia="Times New Roman" w:hAnsi="Arial" w:cs="Arial"/>
          <w:b/>
          <w:color w:val="000000"/>
          <w:szCs w:val="24"/>
          <w:lang w:eastAsia="pt-BR"/>
        </w:rPr>
        <w:t>GUILHERME BOLLINI POLYCARPO</w:t>
      </w:r>
      <w:r w:rsidR="0009265F"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, </w:t>
      </w:r>
      <w:r w:rsidR="0009265F" w:rsidRPr="000120F2">
        <w:rPr>
          <w:rFonts w:ascii="Arial" w:eastAsia="Times New Roman" w:hAnsi="Arial" w:cs="Arial"/>
          <w:b/>
          <w:color w:val="000000"/>
          <w:szCs w:val="24"/>
          <w:lang w:eastAsia="pt-BR"/>
        </w:rPr>
        <w:t>RAQUEL SAUER TORRES DA SILVA</w:t>
      </w:r>
      <w:r w:rsidR="0009265F"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, </w:t>
      </w:r>
      <w:r w:rsidR="0009265F" w:rsidRPr="000120F2">
        <w:rPr>
          <w:rFonts w:ascii="Arial" w:eastAsia="Times New Roman" w:hAnsi="Arial" w:cs="Arial"/>
          <w:b/>
          <w:color w:val="000000"/>
          <w:szCs w:val="24"/>
          <w:lang w:eastAsia="pt-BR"/>
        </w:rPr>
        <w:t>MARIA ISADORA MINETTO CORADI</w:t>
      </w:r>
      <w:r w:rsidR="0009265F"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 e </w:t>
      </w:r>
      <w:r w:rsidR="0009265F" w:rsidRPr="000120F2">
        <w:rPr>
          <w:rFonts w:ascii="Arial" w:eastAsia="Times New Roman" w:hAnsi="Arial" w:cs="Arial"/>
          <w:b/>
          <w:color w:val="000000"/>
          <w:szCs w:val="24"/>
          <w:lang w:eastAsia="pt-BR"/>
        </w:rPr>
        <w:t>BEATRIZ MARÍLIA LAPOSTA DE ALMEIDA BARROS</w:t>
      </w:r>
      <w:r w:rsidR="0009265F"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, solicitando, nos termos da Lei Orgânica do município, a possibilidade de exararem parecer a respeito da redução da carga horária para </w:t>
      </w:r>
      <w:r w:rsidR="0009265F" w:rsidRPr="000120F2">
        <w:rPr>
          <w:rFonts w:ascii="Arial" w:eastAsia="Times New Roman" w:hAnsi="Arial" w:cs="Arial"/>
          <w:color w:val="000000"/>
          <w:szCs w:val="24"/>
          <w:lang w:eastAsia="pt-BR"/>
        </w:rPr>
        <w:t>orientador pedagógico</w:t>
      </w:r>
      <w:r w:rsidR="0009265F"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, mediante a Lei Complementar nº 173/2020. </w:t>
      </w:r>
    </w:p>
    <w:p w14:paraId="75767B01" w14:textId="65DF7722" w:rsidR="0009265F" w:rsidRPr="000120F2" w:rsidRDefault="0009265F" w:rsidP="000120F2">
      <w:pPr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0120F2">
        <w:rPr>
          <w:rFonts w:ascii="Arial" w:eastAsia="Times New Roman" w:hAnsi="Arial" w:cs="Arial"/>
          <w:b/>
          <w:color w:val="000000"/>
          <w:szCs w:val="24"/>
          <w:lang w:eastAsia="pt-BR"/>
        </w:rPr>
        <w:t>REQUEREMOS</w:t>
      </w: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 que cópia destes documentos se apresentem juntamente com este novo requerimento p</w:t>
      </w:r>
      <w:r w:rsidR="000120F2">
        <w:rPr>
          <w:rFonts w:ascii="Arial" w:eastAsia="Times New Roman" w:hAnsi="Arial" w:cs="Arial"/>
          <w:color w:val="000000"/>
          <w:szCs w:val="24"/>
          <w:lang w:eastAsia="pt-BR"/>
        </w:rPr>
        <w:t>ara impulsionar a conclusão d</w:t>
      </w: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>a solicitação de redução da Carga Horár</w:t>
      </w:r>
      <w:r w:rsid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ia dos Orientadores Pedagógicos, o </w:t>
      </w:r>
      <w:r w:rsidRPr="000120F2">
        <w:rPr>
          <w:rFonts w:ascii="Arial" w:eastAsia="Times New Roman" w:hAnsi="Arial" w:cs="Arial"/>
          <w:color w:val="000000"/>
          <w:szCs w:val="24"/>
          <w:lang w:eastAsia="pt-BR"/>
        </w:rPr>
        <w:t xml:space="preserve">que equilibraria </w:t>
      </w:r>
      <w:r w:rsidR="000120F2">
        <w:rPr>
          <w:rFonts w:ascii="Arial" w:eastAsia="Times New Roman" w:hAnsi="Arial" w:cs="Arial"/>
          <w:color w:val="000000"/>
          <w:szCs w:val="24"/>
          <w:lang w:eastAsia="pt-BR"/>
        </w:rPr>
        <w:t>a defasagem que impacta o cargo.</w:t>
      </w:r>
    </w:p>
    <w:p w14:paraId="0D151A17" w14:textId="77777777" w:rsidR="00B51ADB" w:rsidRDefault="00B51ADB" w:rsidP="002C4999">
      <w:pPr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19FB4A" w14:textId="77777777" w:rsidR="002C4999" w:rsidRPr="002C4999" w:rsidRDefault="002C4999" w:rsidP="000120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“Ver. Laurindo </w:t>
      </w:r>
      <w:proofErr w:type="spellStart"/>
      <w:r w:rsidRPr="002C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Ezidoro</w:t>
      </w:r>
      <w:proofErr w:type="spellEnd"/>
      <w:r w:rsidRPr="002C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Jaqueta”, 10 de maio de 2021</w:t>
      </w:r>
    </w:p>
    <w:p w14:paraId="7FC9E520" w14:textId="77777777" w:rsidR="002C4999" w:rsidRPr="002C4999" w:rsidRDefault="002C4999" w:rsidP="002C49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F67F302" w14:textId="77777777" w:rsidR="002C4999" w:rsidRPr="002C4999" w:rsidRDefault="002C4999" w:rsidP="002C49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E2A16A" w14:textId="77777777" w:rsidR="002C4999" w:rsidRPr="002C4999" w:rsidRDefault="002C4999" w:rsidP="002C49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574BED" w14:textId="3F443300" w:rsidR="002C4999" w:rsidRDefault="002C4999" w:rsidP="002C49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C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2C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Autor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2C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ALESSANDRA LUCCHESI</w:t>
      </w:r>
    </w:p>
    <w:p w14:paraId="745D6DA4" w14:textId="36655BBF" w:rsidR="002C4999" w:rsidRPr="002C4999" w:rsidRDefault="002C4999" w:rsidP="002C49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499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PSDB</w:t>
      </w:r>
    </w:p>
    <w:p w14:paraId="66721685" w14:textId="77777777" w:rsidR="005A5B13" w:rsidRPr="005A5B13" w:rsidRDefault="005A5B13" w:rsidP="005A5B13">
      <w:pPr>
        <w:jc w:val="both"/>
        <w:rPr>
          <w:rFonts w:ascii="Arial" w:hAnsi="Arial" w:cs="Arial"/>
          <w:sz w:val="24"/>
          <w:szCs w:val="24"/>
        </w:rPr>
      </w:pPr>
    </w:p>
    <w:sectPr w:rsidR="005A5B13" w:rsidRPr="005A5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13"/>
    <w:rsid w:val="000120F2"/>
    <w:rsid w:val="0009265F"/>
    <w:rsid w:val="00154E92"/>
    <w:rsid w:val="00295A9B"/>
    <w:rsid w:val="002C4999"/>
    <w:rsid w:val="0031087E"/>
    <w:rsid w:val="005A5B13"/>
    <w:rsid w:val="00A50993"/>
    <w:rsid w:val="00B51ADB"/>
    <w:rsid w:val="00BD038C"/>
    <w:rsid w:val="00B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2B10"/>
  <w15:chartTrackingRefBased/>
  <w15:docId w15:val="{AD4BEB01-5CF9-44AB-93DC-CAC92A8D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Adriana</cp:lastModifiedBy>
  <cp:revision>5</cp:revision>
  <dcterms:created xsi:type="dcterms:W3CDTF">2021-05-07T00:44:00Z</dcterms:created>
  <dcterms:modified xsi:type="dcterms:W3CDTF">2021-05-07T13:49:00Z</dcterms:modified>
</cp:coreProperties>
</file>