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FC" w:rsidRDefault="00FC4DFC" w:rsidP="00FC4DFC">
      <w:pPr>
        <w:rPr>
          <w:rFonts w:ascii="Times New Roman" w:hAnsi="Times New Roman" w:cs="Times New Roman"/>
          <w:u w:val="single"/>
        </w:rPr>
      </w:pPr>
    </w:p>
    <w:p w:rsidR="00FC4DFC" w:rsidRDefault="00FC4DFC" w:rsidP="00FC4DFC">
      <w:pPr>
        <w:jc w:val="center"/>
        <w:rPr>
          <w:rFonts w:ascii="Times New Roman" w:hAnsi="Times New Roman" w:cs="Times New Roman"/>
          <w:u w:val="single"/>
        </w:rPr>
      </w:pPr>
    </w:p>
    <w:p w:rsidR="00527A5C" w:rsidRDefault="00527A5C" w:rsidP="00527A5C">
      <w:pPr>
        <w:pStyle w:val="Ttulo"/>
        <w:ind w:left="284"/>
        <w:rPr>
          <w:szCs w:val="28"/>
          <w:u w:val="single"/>
        </w:rPr>
      </w:pPr>
      <w:r w:rsidRPr="00527A5C"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6.470</w:t>
      </w:r>
    </w:p>
    <w:p w:rsidR="00527A5C" w:rsidRPr="00527A5C" w:rsidRDefault="00527A5C" w:rsidP="00527A5C">
      <w:pPr>
        <w:pStyle w:val="Ttulo"/>
        <w:ind w:left="284"/>
        <w:rPr>
          <w:b w:val="0"/>
          <w:szCs w:val="28"/>
          <w:u w:val="single"/>
        </w:rPr>
      </w:pPr>
      <w:r w:rsidRPr="00527A5C">
        <w:rPr>
          <w:b w:val="0"/>
          <w:szCs w:val="28"/>
        </w:rPr>
        <w:t>de 18 de maio de 2021</w:t>
      </w:r>
    </w:p>
    <w:p w:rsidR="00FC4DFC" w:rsidRPr="00FC4DFC" w:rsidRDefault="00FC4DFC" w:rsidP="00FC4DFC">
      <w:pPr>
        <w:spacing w:before="120"/>
        <w:ind w:left="4395" w:right="53" w:hanging="18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FC4DFC" w:rsidRPr="00FC4DFC" w:rsidRDefault="00FC4DFC" w:rsidP="00FC4DFC">
      <w:pPr>
        <w:spacing w:before="120"/>
        <w:ind w:left="3261"/>
        <w:jc w:val="both"/>
        <w:rPr>
          <w:rFonts w:ascii="Times New Roman" w:hAnsi="Times New Roman" w:cs="Times New Roman"/>
          <w:color w:val="000000"/>
        </w:rPr>
      </w:pPr>
    </w:p>
    <w:p w:rsidR="00FC4DFC" w:rsidRPr="00FC4DFC" w:rsidRDefault="0056238F" w:rsidP="00FC4DFC">
      <w:pPr>
        <w:pStyle w:val="Abrirpargrafonegativo"/>
        <w:ind w:left="3828" w:hanging="142"/>
        <w:rPr>
          <w:i/>
          <w:sz w:val="24"/>
          <w:szCs w:val="24"/>
        </w:rPr>
      </w:pPr>
      <w:r w:rsidRPr="00FC4DFC">
        <w:rPr>
          <w:i/>
          <w:sz w:val="24"/>
          <w:szCs w:val="24"/>
        </w:rPr>
        <w:t>“Autoriza o Poder Executivo a celebrar convênio com o Governo do Estado de São Paulo, por intermédio da Casa Militar – Coordenadoria Estadual de Proteção</w:t>
      </w:r>
      <w:r w:rsidR="000E0113">
        <w:rPr>
          <w:i/>
          <w:sz w:val="24"/>
          <w:szCs w:val="24"/>
        </w:rPr>
        <w:t xml:space="preserve"> e Defesa Civil objetivando o a</w:t>
      </w:r>
      <w:r w:rsidRPr="00FC4DFC">
        <w:rPr>
          <w:i/>
          <w:sz w:val="24"/>
          <w:szCs w:val="24"/>
        </w:rPr>
        <w:t>parelhamento da defesa civil municipal”.</w:t>
      </w:r>
    </w:p>
    <w:p w:rsidR="00FC4DFC" w:rsidRDefault="00FC4DFC" w:rsidP="00FC4DFC">
      <w:pPr>
        <w:spacing w:before="120"/>
        <w:ind w:left="3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A5C" w:rsidRPr="00FC4DFC" w:rsidRDefault="00527A5C" w:rsidP="00FC4DFC">
      <w:pPr>
        <w:spacing w:before="120"/>
        <w:ind w:left="32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A5C" w:rsidRDefault="00527A5C" w:rsidP="00527A5C">
      <w:pPr>
        <w:pStyle w:val="Recuodecorpodetexto"/>
        <w:ind w:left="0"/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>A CÂMARA MUNICIPAL DE BOTUCATU – APROVOU:-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Default="00FC4DFC" w:rsidP="00FC4DFC">
      <w:pPr>
        <w:pStyle w:val="Corpodotexto"/>
        <w:rPr>
          <w:sz w:val="24"/>
          <w:szCs w:val="24"/>
        </w:rPr>
      </w:pPr>
    </w:p>
    <w:p w:rsidR="00527A5C" w:rsidRPr="00FC4DFC" w:rsidRDefault="00527A5C" w:rsidP="00FC4DFC">
      <w:pPr>
        <w:pStyle w:val="Corpodotexto"/>
        <w:rPr>
          <w:sz w:val="24"/>
          <w:szCs w:val="24"/>
        </w:rPr>
      </w:pPr>
    </w:p>
    <w:p w:rsidR="00FC4DFC" w:rsidRPr="00FC4DFC" w:rsidRDefault="0056238F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>Art. 1º Fica o Poder Executivo Municipal autorizado a celebrar convênio com o Governo do Estado de São Paulo, por intermédio da Casa Militar – CEPDEC - Coordenadoria Estadual de Proteção e Def</w:t>
      </w:r>
      <w:r w:rsidR="006353BE">
        <w:rPr>
          <w:sz w:val="24"/>
          <w:szCs w:val="24"/>
        </w:rPr>
        <w:t xml:space="preserve">esa Civil, tendo por objeto o </w:t>
      </w:r>
      <w:bookmarkStart w:id="0" w:name="_GoBack"/>
      <w:bookmarkEnd w:id="0"/>
      <w:r w:rsidRPr="00FC4DFC">
        <w:rPr>
          <w:sz w:val="24"/>
          <w:szCs w:val="24"/>
        </w:rPr>
        <w:t>aparelhamento da defesa civil municipal, mediante a transferência de equipamentos, visando o gerenciamento de riscos e desastres, conforme programa em anexo.</w:t>
      </w:r>
    </w:p>
    <w:p w:rsidR="00FC4DFC" w:rsidRPr="00FC4DFC" w:rsidRDefault="0056238F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 xml:space="preserve"> </w:t>
      </w:r>
    </w:p>
    <w:p w:rsidR="00FC4DFC" w:rsidRPr="00FC4DFC" w:rsidRDefault="0056238F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>Art. 2° Compete à Defesa Civil Municipal acompanhar e fiscalizar no âmbito de suas atribuições, a execução do presente convênio.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56238F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>Art. 3º As despesas decorrentes com a execução da presente lei correrão a conta de dotação própria consignada no orçamento vigente.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56238F" w:rsidP="00FC4DFC">
      <w:pPr>
        <w:pStyle w:val="Corpodotexto"/>
        <w:rPr>
          <w:sz w:val="24"/>
          <w:szCs w:val="24"/>
        </w:rPr>
      </w:pPr>
      <w:r w:rsidRPr="00FC4DFC">
        <w:rPr>
          <w:sz w:val="24"/>
          <w:szCs w:val="24"/>
        </w:rPr>
        <w:t>Art. 4º Esta Lei entra em vigor na data de sua publicação.</w:t>
      </w: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FC4DFC" w:rsidP="00FC4DFC">
      <w:pPr>
        <w:pStyle w:val="Corpodotexto"/>
        <w:rPr>
          <w:sz w:val="24"/>
          <w:szCs w:val="24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DFC" w:rsidRPr="00FC4DFC" w:rsidRDefault="00FC4DFC" w:rsidP="00FC4DFC">
      <w:pPr>
        <w:jc w:val="center"/>
        <w:rPr>
          <w:rFonts w:ascii="Times New Roman" w:hAnsi="Times New Roman" w:cs="Times New Roman"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527A5C" w:rsidRDefault="00527A5C" w:rsidP="00527A5C">
      <w:pPr>
        <w:rPr>
          <w:sz w:val="28"/>
          <w:szCs w:val="28"/>
        </w:rPr>
      </w:pPr>
    </w:p>
    <w:p w:rsidR="00527A5C" w:rsidRPr="00527A5C" w:rsidRDefault="00527A5C" w:rsidP="00527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5C">
        <w:rPr>
          <w:rFonts w:ascii="Times New Roman" w:hAnsi="Times New Roman" w:cs="Times New Roman"/>
          <w:sz w:val="28"/>
          <w:szCs w:val="28"/>
        </w:rPr>
        <w:t xml:space="preserve">Vereador </w:t>
      </w:r>
      <w:r w:rsidRPr="00527A5C">
        <w:rPr>
          <w:rFonts w:ascii="Times New Roman" w:hAnsi="Times New Roman" w:cs="Times New Roman"/>
          <w:b/>
          <w:sz w:val="28"/>
          <w:szCs w:val="28"/>
        </w:rPr>
        <w:t>Rodrigo Rodrigues</w:t>
      </w:r>
    </w:p>
    <w:p w:rsidR="00527A5C" w:rsidRPr="00527A5C" w:rsidRDefault="00527A5C" w:rsidP="00527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A5C">
        <w:rPr>
          <w:rFonts w:ascii="Times New Roman" w:hAnsi="Times New Roman" w:cs="Times New Roman"/>
          <w:sz w:val="28"/>
          <w:szCs w:val="28"/>
        </w:rPr>
        <w:t>Presidente</w:t>
      </w: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FC4DFC" w:rsidRPr="00FC4DFC" w:rsidRDefault="00FC4DFC" w:rsidP="00FC4DFC">
      <w:pPr>
        <w:spacing w:before="120"/>
        <w:jc w:val="center"/>
        <w:rPr>
          <w:rFonts w:ascii="Times New Roman" w:hAnsi="Times New Roman" w:cs="Times New Roman"/>
          <w:b/>
          <w:i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FC4DFC" w:rsidRPr="00FC4DFC" w:rsidRDefault="00FC4DFC" w:rsidP="00FC4DFC">
      <w:pPr>
        <w:spacing w:before="1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sectPr w:rsidR="00FC4DFC" w:rsidRPr="00FC4DF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A7" w:rsidRDefault="003544A7">
      <w:r>
        <w:separator/>
      </w:r>
    </w:p>
  </w:endnote>
  <w:endnote w:type="continuationSeparator" w:id="0">
    <w:p w:rsidR="003544A7" w:rsidRDefault="0035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A7" w:rsidRDefault="003544A7">
      <w:r>
        <w:separator/>
      </w:r>
    </w:p>
  </w:footnote>
  <w:footnote w:type="continuationSeparator" w:id="0">
    <w:p w:rsidR="003544A7" w:rsidRDefault="0035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E0113"/>
    <w:rsid w:val="001915A3"/>
    <w:rsid w:val="00217F62"/>
    <w:rsid w:val="00351879"/>
    <w:rsid w:val="003544A7"/>
    <w:rsid w:val="00527A5C"/>
    <w:rsid w:val="0056238F"/>
    <w:rsid w:val="006353BE"/>
    <w:rsid w:val="00A906D8"/>
    <w:rsid w:val="00AB5A74"/>
    <w:rsid w:val="00BC687D"/>
    <w:rsid w:val="00F071AE"/>
    <w:rsid w:val="00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D638A-EDE5-41AC-B80B-399BBDA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rirpargrafonegativo">
    <w:name w:val="Abrir parágrafo negativo"/>
    <w:basedOn w:val="Normal"/>
    <w:rsid w:val="00FC4DFC"/>
    <w:pPr>
      <w:suppressAutoHyphens/>
      <w:ind w:left="3686" w:firstLine="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FC4DFC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Normal1">
    <w:name w:val="Normal1"/>
    <w:basedOn w:val="Normal"/>
    <w:rsid w:val="00FC4DFC"/>
    <w:pPr>
      <w:widowControl w:val="0"/>
      <w:suppressAutoHyphens/>
      <w:spacing w:before="120"/>
    </w:pPr>
    <w:rPr>
      <w:rFonts w:ascii="Times New Roman" w:eastAsia="Tahoma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C4D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4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4DFC"/>
  </w:style>
  <w:style w:type="paragraph" w:styleId="Rodap">
    <w:name w:val="footer"/>
    <w:basedOn w:val="Normal"/>
    <w:link w:val="RodapChar"/>
    <w:uiPriority w:val="99"/>
    <w:unhideWhenUsed/>
    <w:rsid w:val="00FC4D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DFC"/>
  </w:style>
  <w:style w:type="paragraph" w:styleId="Ttulo">
    <w:name w:val="Title"/>
    <w:basedOn w:val="Normal"/>
    <w:link w:val="TtuloChar"/>
    <w:qFormat/>
    <w:rsid w:val="00527A5C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27A5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27A5C"/>
    <w:pPr>
      <w:ind w:left="360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7A5C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4</cp:revision>
  <dcterms:created xsi:type="dcterms:W3CDTF">2021-04-20T18:28:00Z</dcterms:created>
  <dcterms:modified xsi:type="dcterms:W3CDTF">2021-05-21T11:29:00Z</dcterms:modified>
</cp:coreProperties>
</file>