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B048F" w14:textId="77777777" w:rsidR="00DD6B7A" w:rsidRDefault="00DD6B7A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7C6A9EF0" w14:textId="77777777" w:rsidR="00DD6B7A" w:rsidRDefault="00DD6B7A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6FC6F2F2" w14:textId="731E821A" w:rsidR="003F4EE7" w:rsidRPr="00622C41" w:rsidRDefault="00D560A9" w:rsidP="003F4EE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2C41">
        <w:rPr>
          <w:rFonts w:ascii="Arial" w:hAnsi="Arial" w:cs="Arial"/>
          <w:b/>
          <w:sz w:val="22"/>
          <w:szCs w:val="22"/>
        </w:rPr>
        <w:t xml:space="preserve">REQUERIMENTO Nº. </w:t>
      </w:r>
      <w:r w:rsidR="00622C41" w:rsidRPr="00622C41">
        <w:rPr>
          <w:rFonts w:ascii="Arial" w:hAnsi="Arial" w:cs="Arial"/>
          <w:b/>
          <w:sz w:val="22"/>
          <w:szCs w:val="22"/>
          <w:u w:val="single"/>
        </w:rPr>
        <w:t>415</w:t>
      </w:r>
    </w:p>
    <w:p w14:paraId="3E631D55" w14:textId="77777777" w:rsidR="003F4EE7" w:rsidRPr="00622C41" w:rsidRDefault="003F4EE7" w:rsidP="003F4EE7">
      <w:pPr>
        <w:jc w:val="center"/>
        <w:rPr>
          <w:rFonts w:ascii="Arial" w:hAnsi="Arial" w:cs="Arial"/>
          <w:b/>
          <w:sz w:val="22"/>
          <w:szCs w:val="22"/>
        </w:rPr>
      </w:pPr>
    </w:p>
    <w:p w14:paraId="7B69239C" w14:textId="5501E56B" w:rsidR="003F4EE7" w:rsidRPr="00622C41" w:rsidRDefault="00D560A9" w:rsidP="003F4EE7">
      <w:pPr>
        <w:jc w:val="center"/>
        <w:rPr>
          <w:rFonts w:ascii="Arial" w:hAnsi="Arial" w:cs="Arial"/>
          <w:sz w:val="22"/>
          <w:szCs w:val="22"/>
        </w:rPr>
      </w:pPr>
      <w:r w:rsidRPr="00622C41">
        <w:rPr>
          <w:rFonts w:ascii="Arial" w:hAnsi="Arial" w:cs="Arial"/>
          <w:b/>
          <w:sz w:val="22"/>
          <w:szCs w:val="22"/>
        </w:rPr>
        <w:t xml:space="preserve">SESSÃO ORDINÁRIA DE </w:t>
      </w:r>
      <w:r w:rsidR="00622C41" w:rsidRPr="00622C41">
        <w:rPr>
          <w:rFonts w:ascii="Arial" w:hAnsi="Arial" w:cs="Arial"/>
          <w:b/>
          <w:sz w:val="22"/>
          <w:szCs w:val="22"/>
          <w:u w:val="single"/>
        </w:rPr>
        <w:t>31</w:t>
      </w:r>
      <w:r w:rsidR="006533A8" w:rsidRPr="00622C41">
        <w:rPr>
          <w:rFonts w:ascii="Arial" w:hAnsi="Arial" w:cs="Arial"/>
          <w:b/>
          <w:sz w:val="22"/>
          <w:szCs w:val="22"/>
          <w:u w:val="single"/>
        </w:rPr>
        <w:t>/</w:t>
      </w:r>
      <w:r w:rsidR="005E1D74" w:rsidRPr="00622C41">
        <w:rPr>
          <w:rFonts w:ascii="Arial" w:hAnsi="Arial" w:cs="Arial"/>
          <w:b/>
          <w:sz w:val="22"/>
          <w:szCs w:val="22"/>
          <w:u w:val="single"/>
        </w:rPr>
        <w:t>5</w:t>
      </w:r>
      <w:r w:rsidRPr="00622C41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0B8820CB" w14:textId="77777777" w:rsidR="003F4EE7" w:rsidRPr="00622C41" w:rsidRDefault="003F4EE7" w:rsidP="003F4EE7">
      <w:pPr>
        <w:jc w:val="both"/>
        <w:rPr>
          <w:rFonts w:ascii="Arial" w:hAnsi="Arial" w:cs="Arial"/>
          <w:b/>
          <w:sz w:val="22"/>
          <w:szCs w:val="22"/>
        </w:rPr>
      </w:pPr>
    </w:p>
    <w:p w14:paraId="005ECED0" w14:textId="77777777" w:rsidR="003F4EE7" w:rsidRPr="00622C41" w:rsidRDefault="00D560A9" w:rsidP="003F4EE7">
      <w:pPr>
        <w:pStyle w:val="Ttulo4"/>
        <w:rPr>
          <w:rFonts w:ascii="Arial" w:hAnsi="Arial" w:cs="Arial"/>
          <w:sz w:val="22"/>
          <w:szCs w:val="22"/>
        </w:rPr>
      </w:pPr>
      <w:r w:rsidRPr="00622C41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</w:p>
    <w:p w14:paraId="5030A47A" w14:textId="77777777" w:rsidR="003F4EE7" w:rsidRPr="00622C41" w:rsidRDefault="003F4EE7" w:rsidP="003F4EE7">
      <w:pPr>
        <w:rPr>
          <w:rFonts w:ascii="Helvetica" w:hAnsi="Helvetica" w:cs="Helvetica"/>
          <w:color w:val="000000"/>
          <w:sz w:val="22"/>
          <w:szCs w:val="22"/>
        </w:rPr>
      </w:pPr>
    </w:p>
    <w:p w14:paraId="4BD3DF0C" w14:textId="77777777" w:rsidR="00A12655" w:rsidRPr="00622C41" w:rsidRDefault="00A12655" w:rsidP="00A12655">
      <w:pPr>
        <w:jc w:val="both"/>
        <w:rPr>
          <w:rFonts w:ascii="Arial" w:hAnsi="Arial" w:cs="Arial"/>
          <w:sz w:val="22"/>
          <w:szCs w:val="22"/>
        </w:rPr>
      </w:pPr>
    </w:p>
    <w:p w14:paraId="2FD418D3" w14:textId="77777777" w:rsidR="00A12655" w:rsidRPr="00622C41" w:rsidRDefault="00A12655" w:rsidP="00A12655">
      <w:pPr>
        <w:jc w:val="both"/>
        <w:rPr>
          <w:rFonts w:ascii="Arial" w:hAnsi="Arial" w:cs="Arial"/>
          <w:sz w:val="22"/>
          <w:szCs w:val="22"/>
        </w:rPr>
      </w:pPr>
    </w:p>
    <w:p w14:paraId="13533687" w14:textId="77777777" w:rsidR="00A15F36" w:rsidRPr="00622C41" w:rsidRDefault="00A15F36" w:rsidP="00A12655">
      <w:pPr>
        <w:jc w:val="both"/>
        <w:rPr>
          <w:rFonts w:ascii="Arial" w:hAnsi="Arial" w:cs="Arial"/>
          <w:sz w:val="22"/>
          <w:szCs w:val="22"/>
        </w:rPr>
      </w:pPr>
    </w:p>
    <w:p w14:paraId="6A1B31F7" w14:textId="77777777" w:rsidR="00DD6B7A" w:rsidRPr="00622C41" w:rsidRDefault="00DD6B7A" w:rsidP="00A12655">
      <w:pPr>
        <w:jc w:val="both"/>
        <w:rPr>
          <w:rFonts w:ascii="Arial" w:hAnsi="Arial" w:cs="Arial"/>
          <w:sz w:val="22"/>
          <w:szCs w:val="22"/>
        </w:rPr>
      </w:pPr>
    </w:p>
    <w:p w14:paraId="3058CD7D" w14:textId="77777777" w:rsidR="00DD6B7A" w:rsidRPr="00622C41" w:rsidRDefault="00DD6B7A" w:rsidP="00A12655">
      <w:pPr>
        <w:jc w:val="both"/>
        <w:rPr>
          <w:rFonts w:ascii="Arial" w:hAnsi="Arial" w:cs="Arial"/>
          <w:sz w:val="22"/>
          <w:szCs w:val="22"/>
        </w:rPr>
      </w:pPr>
    </w:p>
    <w:p w14:paraId="450C4074" w14:textId="77777777" w:rsidR="006E7780" w:rsidRPr="00622C41" w:rsidRDefault="006E7780" w:rsidP="003F4EE7">
      <w:pPr>
        <w:rPr>
          <w:rFonts w:ascii="Arial" w:hAnsi="Arial" w:cs="Arial"/>
          <w:color w:val="000000"/>
          <w:sz w:val="22"/>
          <w:szCs w:val="22"/>
        </w:rPr>
      </w:pPr>
    </w:p>
    <w:p w14:paraId="5207A12C" w14:textId="4C80B8EC" w:rsidR="00622C41" w:rsidRDefault="00D560A9" w:rsidP="00622C41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Lei</w:t>
      </w:r>
      <w:r w:rsidR="001A0940">
        <w:rPr>
          <w:rFonts w:ascii="Arial" w:hAnsi="Arial" w:cs="Arial"/>
          <w:sz w:val="22"/>
          <w:szCs w:val="22"/>
        </w:rPr>
        <w:t xml:space="preserve"> Complementar nº 173/2020, que trata sobre</w:t>
      </w:r>
      <w:r w:rsidRPr="00622C41">
        <w:rPr>
          <w:rFonts w:ascii="Arial" w:hAnsi="Arial" w:cs="Arial"/>
          <w:sz w:val="22"/>
          <w:szCs w:val="22"/>
        </w:rPr>
        <w:t xml:space="preserve"> o Programa Federativo de Enfrentamento ao Coronavírus</w:t>
      </w:r>
      <w:r>
        <w:rPr>
          <w:rFonts w:ascii="Arial" w:hAnsi="Arial" w:cs="Arial"/>
          <w:sz w:val="22"/>
          <w:szCs w:val="22"/>
        </w:rPr>
        <w:t xml:space="preserve">, estabelece algumas restrições e suspenções, </w:t>
      </w:r>
      <w:r w:rsidR="00CC578D">
        <w:rPr>
          <w:rFonts w:ascii="Arial" w:hAnsi="Arial" w:cs="Arial"/>
          <w:sz w:val="22"/>
          <w:szCs w:val="22"/>
        </w:rPr>
        <w:t>incluindo</w:t>
      </w:r>
      <w:r>
        <w:rPr>
          <w:rFonts w:ascii="Arial" w:hAnsi="Arial" w:cs="Arial"/>
          <w:sz w:val="22"/>
          <w:szCs w:val="22"/>
        </w:rPr>
        <w:t xml:space="preserve"> </w:t>
      </w:r>
      <w:r w:rsidR="00591546">
        <w:rPr>
          <w:rFonts w:ascii="Arial" w:hAnsi="Arial" w:cs="Arial"/>
          <w:sz w:val="22"/>
          <w:szCs w:val="22"/>
        </w:rPr>
        <w:t xml:space="preserve">não ser possível </w:t>
      </w:r>
      <w:r>
        <w:rPr>
          <w:rFonts w:ascii="Arial" w:hAnsi="Arial" w:cs="Arial"/>
          <w:sz w:val="22"/>
          <w:szCs w:val="22"/>
        </w:rPr>
        <w:t>contratar novos cargos em órgãos públicos.</w:t>
      </w:r>
    </w:p>
    <w:p w14:paraId="0D90595B" w14:textId="138EC770" w:rsidR="00622C41" w:rsidRDefault="00D560A9" w:rsidP="00622C41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 sabido que o novo FUNDEB, ao contrário da referida Lei Complementar, amplia em nova legislação o investimento em recursos humanos que ante</w:t>
      </w:r>
      <w:r>
        <w:rPr>
          <w:rFonts w:ascii="Arial" w:hAnsi="Arial" w:cs="Arial"/>
          <w:sz w:val="22"/>
          <w:szCs w:val="22"/>
        </w:rPr>
        <w:t>s era de 60% para 70%</w:t>
      </w:r>
      <w:r w:rsidR="00227B1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obrigatório para os profissionais do magistério.</w:t>
      </w:r>
    </w:p>
    <w:p w14:paraId="24599E7B" w14:textId="04E25338" w:rsidR="00591546" w:rsidRDefault="00D560A9" w:rsidP="00622C41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desta dicotomia legislativa, cabe ao município a grande preocupação em manter o quadro do magistério a contento de qualidade da educação, visto que houve a criação de sete novas</w:t>
      </w:r>
      <w:r>
        <w:rPr>
          <w:rFonts w:ascii="Arial" w:hAnsi="Arial" w:cs="Arial"/>
          <w:sz w:val="22"/>
          <w:szCs w:val="22"/>
        </w:rPr>
        <w:t xml:space="preserve"> unidades escolares em Botucatu.</w:t>
      </w:r>
    </w:p>
    <w:p w14:paraId="799F4ABB" w14:textId="2D10DD37" w:rsidR="00591546" w:rsidRDefault="00D560A9" w:rsidP="00622C41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Atuam, no momento, muitos profissionais terceirizados que acolhem esta demanda por conta dessa suspensão</w:t>
      </w:r>
      <w:r w:rsidR="00CC578D">
        <w:rPr>
          <w:rFonts w:ascii="Arial" w:hAnsi="Arial" w:cs="Arial"/>
          <w:sz w:val="22"/>
          <w:szCs w:val="22"/>
        </w:rPr>
        <w:t xml:space="preserve"> de novos concursos públicos até 31 de dezembro de 2021. </w:t>
      </w:r>
    </w:p>
    <w:p w14:paraId="58781C7F" w14:textId="05715961" w:rsidR="00591546" w:rsidRDefault="00D560A9" w:rsidP="005B7A7B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situação preocupa estas p</w:t>
      </w:r>
      <w:r w:rsidR="000B608B">
        <w:rPr>
          <w:rFonts w:ascii="Arial" w:hAnsi="Arial" w:cs="Arial"/>
          <w:sz w:val="22"/>
          <w:szCs w:val="22"/>
        </w:rPr>
        <w:t xml:space="preserve">arlamentares, salientando que esses contratos temporários </w:t>
      </w:r>
      <w:r>
        <w:rPr>
          <w:rFonts w:ascii="Arial" w:hAnsi="Arial" w:cs="Arial"/>
          <w:sz w:val="22"/>
          <w:szCs w:val="22"/>
        </w:rPr>
        <w:t>se encontram</w:t>
      </w:r>
      <w:r w:rsidR="000B608B">
        <w:rPr>
          <w:rFonts w:ascii="Arial" w:hAnsi="Arial" w:cs="Arial"/>
          <w:sz w:val="22"/>
          <w:szCs w:val="22"/>
        </w:rPr>
        <w:t xml:space="preserve"> na iminência de cessar, sendo preciso que o Poder Exec</w:t>
      </w:r>
      <w:r w:rsidR="007B67B6">
        <w:rPr>
          <w:rFonts w:ascii="Arial" w:hAnsi="Arial" w:cs="Arial"/>
          <w:sz w:val="22"/>
          <w:szCs w:val="22"/>
        </w:rPr>
        <w:t xml:space="preserve">utivo informe a </w:t>
      </w:r>
      <w:r w:rsidR="00FB3FB7">
        <w:rPr>
          <w:rFonts w:ascii="Arial" w:hAnsi="Arial" w:cs="Arial"/>
          <w:sz w:val="22"/>
          <w:szCs w:val="22"/>
        </w:rPr>
        <w:t xml:space="preserve">atual </w:t>
      </w:r>
      <w:r w:rsidR="007B67B6">
        <w:rPr>
          <w:rFonts w:ascii="Arial" w:hAnsi="Arial" w:cs="Arial"/>
          <w:sz w:val="22"/>
          <w:szCs w:val="22"/>
        </w:rPr>
        <w:t xml:space="preserve">situação dos </w:t>
      </w:r>
      <w:r w:rsidR="00FB3FB7">
        <w:rPr>
          <w:rFonts w:ascii="Arial" w:hAnsi="Arial" w:cs="Arial"/>
          <w:sz w:val="22"/>
          <w:szCs w:val="22"/>
        </w:rPr>
        <w:t>profissionais</w:t>
      </w:r>
      <w:r w:rsidR="00133020">
        <w:rPr>
          <w:rFonts w:ascii="Arial" w:hAnsi="Arial" w:cs="Arial"/>
          <w:sz w:val="22"/>
          <w:szCs w:val="22"/>
        </w:rPr>
        <w:t xml:space="preserve"> terceirizados que atuam diretamente nas unidades escolares</w:t>
      </w:r>
      <w:r w:rsidR="007B67B6">
        <w:rPr>
          <w:rFonts w:ascii="Arial" w:hAnsi="Arial" w:cs="Arial"/>
          <w:sz w:val="22"/>
          <w:szCs w:val="22"/>
        </w:rPr>
        <w:t xml:space="preserve">, incluindo </w:t>
      </w:r>
      <w:r w:rsidR="00597AE7">
        <w:rPr>
          <w:rFonts w:ascii="Arial" w:hAnsi="Arial" w:cs="Arial"/>
          <w:sz w:val="22"/>
          <w:szCs w:val="22"/>
        </w:rPr>
        <w:t xml:space="preserve">os </w:t>
      </w:r>
      <w:r w:rsidR="007B67B6">
        <w:rPr>
          <w:rFonts w:ascii="Arial" w:hAnsi="Arial" w:cs="Arial"/>
          <w:sz w:val="22"/>
          <w:szCs w:val="22"/>
        </w:rPr>
        <w:t xml:space="preserve">monitores e cuidadores escolares, do ensino infantil, e </w:t>
      </w:r>
      <w:r w:rsidR="00597AE7">
        <w:rPr>
          <w:rFonts w:ascii="Arial" w:hAnsi="Arial" w:cs="Arial"/>
          <w:sz w:val="22"/>
          <w:szCs w:val="22"/>
        </w:rPr>
        <w:t xml:space="preserve">os </w:t>
      </w:r>
      <w:r w:rsidR="007B67B6">
        <w:rPr>
          <w:rFonts w:ascii="Arial" w:hAnsi="Arial" w:cs="Arial"/>
          <w:sz w:val="22"/>
          <w:szCs w:val="22"/>
        </w:rPr>
        <w:t xml:space="preserve">auxiliares e instrutores educacionais, do ensino fundamental. </w:t>
      </w:r>
    </w:p>
    <w:p w14:paraId="535A236D" w14:textId="38BE243E" w:rsidR="007B67B6" w:rsidRPr="007B67B6" w:rsidRDefault="00D560A9" w:rsidP="007B67B6">
      <w:pPr>
        <w:ind w:firstLine="1701"/>
        <w:jc w:val="both"/>
        <w:rPr>
          <w:rFonts w:ascii="Arial" w:hAnsi="Arial" w:cs="Arial"/>
          <w:color w:val="000000"/>
          <w:sz w:val="22"/>
          <w:szCs w:val="22"/>
        </w:rPr>
      </w:pPr>
      <w:r w:rsidRPr="00622C41">
        <w:rPr>
          <w:rFonts w:ascii="Arial" w:hAnsi="Arial" w:cs="Arial"/>
          <w:sz w:val="22"/>
          <w:szCs w:val="22"/>
        </w:rPr>
        <w:t xml:space="preserve">Sendo assim, </w:t>
      </w:r>
      <w:r w:rsidRPr="00622C41">
        <w:rPr>
          <w:rFonts w:ascii="Arial" w:hAnsi="Arial" w:cs="Arial"/>
          <w:b/>
          <w:color w:val="000000"/>
          <w:sz w:val="22"/>
          <w:szCs w:val="22"/>
        </w:rPr>
        <w:t>REQUEREMOS</w:t>
      </w:r>
      <w:r w:rsidRPr="00622C41">
        <w:rPr>
          <w:rFonts w:ascii="Arial" w:hAnsi="Arial" w:cs="Arial"/>
          <w:color w:val="000000"/>
          <w:sz w:val="22"/>
          <w:szCs w:val="22"/>
        </w:rPr>
        <w:t xml:space="preserve">, depois de cumpridas as formalidades regimentais, ouvido o Plenário, seja oficiado ao Excelentíssimo Prefeito </w:t>
      </w:r>
      <w:r w:rsidRPr="00622C41">
        <w:rPr>
          <w:rFonts w:ascii="Arial" w:hAnsi="Arial" w:cs="Arial"/>
          <w:b/>
          <w:color w:val="000000"/>
          <w:sz w:val="22"/>
          <w:szCs w:val="22"/>
        </w:rPr>
        <w:t>MÁRIO EDUARDO PARDINI AFFONSECA</w:t>
      </w:r>
      <w:r w:rsidRPr="00622C41">
        <w:rPr>
          <w:rFonts w:ascii="Arial" w:hAnsi="Arial" w:cs="Arial"/>
          <w:color w:val="000000"/>
          <w:sz w:val="22"/>
          <w:szCs w:val="22"/>
        </w:rPr>
        <w:t xml:space="preserve"> e à Secretária de Educação </w:t>
      </w:r>
      <w:r w:rsidRPr="00622C41">
        <w:rPr>
          <w:rFonts w:ascii="Arial" w:hAnsi="Arial" w:cs="Arial"/>
          <w:b/>
          <w:color w:val="000000"/>
          <w:sz w:val="22"/>
          <w:szCs w:val="22"/>
        </w:rPr>
        <w:t>CRISTIANE AMORIM RODRIGUES</w:t>
      </w:r>
      <w:r w:rsidRPr="00622C41">
        <w:rPr>
          <w:rFonts w:ascii="Arial" w:hAnsi="Arial" w:cs="Arial"/>
          <w:color w:val="000000"/>
          <w:sz w:val="22"/>
          <w:szCs w:val="22"/>
        </w:rPr>
        <w:t xml:space="preserve">, solicitando, nos termos da Lei Orgânica do Município, </w:t>
      </w:r>
      <w:r>
        <w:rPr>
          <w:rFonts w:ascii="Arial" w:hAnsi="Arial" w:cs="Arial"/>
          <w:color w:val="000000"/>
          <w:sz w:val="22"/>
          <w:szCs w:val="22"/>
        </w:rPr>
        <w:t>informações sobre os cargos e contratos dos profissionais terceirizados que atuam diretamente nas</w:t>
      </w:r>
      <w:r w:rsidR="00597AE7">
        <w:rPr>
          <w:rFonts w:ascii="Arial" w:hAnsi="Arial" w:cs="Arial"/>
          <w:color w:val="000000"/>
          <w:sz w:val="22"/>
          <w:szCs w:val="22"/>
        </w:rPr>
        <w:t xml:space="preserve"> unidades escolares, incluindo,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a quantidade de </w:t>
      </w:r>
      <w:r w:rsidR="00597AE7">
        <w:rPr>
          <w:rFonts w:ascii="Arial" w:hAnsi="Arial" w:cs="Arial"/>
          <w:color w:val="000000"/>
          <w:sz w:val="22"/>
          <w:szCs w:val="22"/>
        </w:rPr>
        <w:t>todos os</w:t>
      </w:r>
      <w:r>
        <w:rPr>
          <w:rFonts w:ascii="Arial" w:hAnsi="Arial" w:cs="Arial"/>
          <w:color w:val="000000"/>
          <w:sz w:val="22"/>
          <w:szCs w:val="22"/>
        </w:rPr>
        <w:t xml:space="preserve"> cargo</w:t>
      </w:r>
      <w:r w:rsidR="00597AE7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, os locais de atuação, os prazos dos contratos, </w:t>
      </w:r>
      <w:r w:rsidR="00597AE7">
        <w:rPr>
          <w:rFonts w:ascii="Arial" w:hAnsi="Arial" w:cs="Arial"/>
          <w:color w:val="000000"/>
          <w:sz w:val="22"/>
          <w:szCs w:val="22"/>
        </w:rPr>
        <w:t>bem como se os processos licitatórios para essas contratações terão ou não continuidade.</w:t>
      </w:r>
    </w:p>
    <w:p w14:paraId="3FBFA7C5" w14:textId="77777777" w:rsidR="00622C41" w:rsidRPr="00622C41" w:rsidRDefault="00622C41" w:rsidP="00622C41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3F2B03F5" w14:textId="36940550" w:rsidR="003F4EE7" w:rsidRDefault="00D560A9" w:rsidP="003F4EE7">
      <w:pPr>
        <w:jc w:val="center"/>
        <w:rPr>
          <w:rFonts w:ascii="Arial" w:hAnsi="Arial" w:cs="Arial"/>
          <w:sz w:val="22"/>
          <w:szCs w:val="22"/>
        </w:rPr>
      </w:pPr>
      <w:r w:rsidRPr="00622C41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AF29E5" w:rsidRPr="00622C41">
        <w:rPr>
          <w:rFonts w:ascii="Arial" w:hAnsi="Arial" w:cs="Arial"/>
          <w:sz w:val="22"/>
          <w:szCs w:val="22"/>
        </w:rPr>
        <w:t>3</w:t>
      </w:r>
      <w:r w:rsidR="00622C41" w:rsidRPr="00622C41">
        <w:rPr>
          <w:rFonts w:ascii="Arial" w:hAnsi="Arial" w:cs="Arial"/>
          <w:sz w:val="22"/>
          <w:szCs w:val="22"/>
        </w:rPr>
        <w:t>1</w:t>
      </w:r>
      <w:r w:rsidRPr="00622C41">
        <w:rPr>
          <w:rFonts w:ascii="Arial" w:hAnsi="Arial" w:cs="Arial"/>
          <w:sz w:val="22"/>
          <w:szCs w:val="22"/>
        </w:rPr>
        <w:t xml:space="preserve"> de </w:t>
      </w:r>
      <w:r w:rsidR="00AF29E5" w:rsidRPr="00622C41">
        <w:rPr>
          <w:rFonts w:ascii="Arial" w:hAnsi="Arial" w:cs="Arial"/>
          <w:sz w:val="22"/>
          <w:szCs w:val="22"/>
        </w:rPr>
        <w:t>maio</w:t>
      </w:r>
      <w:r w:rsidRPr="00622C41">
        <w:rPr>
          <w:rFonts w:ascii="Arial" w:hAnsi="Arial" w:cs="Arial"/>
          <w:sz w:val="22"/>
          <w:szCs w:val="22"/>
        </w:rPr>
        <w:t xml:space="preserve"> de 2021.</w:t>
      </w:r>
    </w:p>
    <w:p w14:paraId="4174D861" w14:textId="77777777" w:rsidR="00622C41" w:rsidRDefault="00622C41" w:rsidP="003F4EE7">
      <w:pPr>
        <w:jc w:val="center"/>
        <w:rPr>
          <w:rFonts w:ascii="Arial" w:hAnsi="Arial" w:cs="Arial"/>
          <w:sz w:val="22"/>
          <w:szCs w:val="22"/>
        </w:rPr>
      </w:pPr>
    </w:p>
    <w:p w14:paraId="3A9DC7D2" w14:textId="77777777" w:rsidR="00622C41" w:rsidRPr="00622C41" w:rsidRDefault="00622C41" w:rsidP="003F4EE7">
      <w:pPr>
        <w:jc w:val="center"/>
        <w:rPr>
          <w:rFonts w:ascii="Arial" w:hAnsi="Arial" w:cs="Arial"/>
          <w:sz w:val="22"/>
          <w:szCs w:val="22"/>
        </w:rPr>
      </w:pPr>
    </w:p>
    <w:p w14:paraId="17A0B0F2" w14:textId="0AB0F99A" w:rsidR="005F4D74" w:rsidRPr="00622C41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42643993" w14:textId="1A0191D3" w:rsidR="005F4D74" w:rsidRPr="00622C41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21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657F91" w14:paraId="48100F31" w14:textId="77777777" w:rsidTr="00622C41">
        <w:tc>
          <w:tcPr>
            <w:tcW w:w="4962" w:type="dxa"/>
          </w:tcPr>
          <w:p w14:paraId="5FC85F17" w14:textId="294E71EA" w:rsidR="00622C41" w:rsidRPr="00622C41" w:rsidRDefault="00D560A9" w:rsidP="00622C41">
            <w:pPr>
              <w:ind w:left="-30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1">
              <w:rPr>
                <w:rFonts w:ascii="Arial" w:hAnsi="Arial" w:cs="Arial"/>
                <w:sz w:val="22"/>
                <w:szCs w:val="22"/>
              </w:rPr>
              <w:t xml:space="preserve">Vereadora Autora </w:t>
            </w:r>
            <w:r w:rsidRPr="00622C41"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24F4D6C4" w14:textId="77777777" w:rsidR="00622C41" w:rsidRPr="00622C41" w:rsidRDefault="00D560A9" w:rsidP="00622C41">
            <w:pPr>
              <w:ind w:left="-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1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516EB579" w14:textId="77777777" w:rsidR="00622C41" w:rsidRPr="00622C41" w:rsidRDefault="00622C41" w:rsidP="003F4E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FDFD5C6" w14:textId="5ECE3EDC" w:rsidR="00622C41" w:rsidRPr="00622C41" w:rsidRDefault="00D560A9" w:rsidP="00622C41">
            <w:pPr>
              <w:ind w:left="-30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1">
              <w:rPr>
                <w:rFonts w:ascii="Arial" w:hAnsi="Arial" w:cs="Arial"/>
                <w:sz w:val="22"/>
                <w:szCs w:val="22"/>
              </w:rPr>
              <w:t xml:space="preserve">Vereadora Autora </w:t>
            </w:r>
            <w:r w:rsidRPr="00622C41">
              <w:rPr>
                <w:rFonts w:ascii="Arial" w:hAnsi="Arial" w:cs="Arial"/>
                <w:b/>
                <w:sz w:val="22"/>
                <w:szCs w:val="22"/>
              </w:rPr>
              <w:t>CLÁUDIA GABRIEL</w:t>
            </w:r>
          </w:p>
          <w:p w14:paraId="2918EC17" w14:textId="1DB90A56" w:rsidR="00622C41" w:rsidRPr="00622C41" w:rsidRDefault="00D560A9" w:rsidP="00622C41">
            <w:pPr>
              <w:ind w:left="-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1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1F34CFAE" w14:textId="77777777" w:rsidR="00622C41" w:rsidRPr="00622C41" w:rsidRDefault="00622C41" w:rsidP="003F4E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44064" w14:textId="57E5C580" w:rsidR="005F4D74" w:rsidRPr="008C2C82" w:rsidRDefault="005F4D74" w:rsidP="003F4EE7">
      <w:pPr>
        <w:jc w:val="center"/>
        <w:rPr>
          <w:rFonts w:ascii="Arial" w:hAnsi="Arial" w:cs="Arial"/>
          <w:sz w:val="24"/>
          <w:szCs w:val="24"/>
        </w:rPr>
      </w:pPr>
    </w:p>
    <w:p w14:paraId="7043B627" w14:textId="77777777" w:rsidR="003F4EE7" w:rsidRPr="008C2C82" w:rsidRDefault="003F4EE7" w:rsidP="003F4EE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923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</w:tblGrid>
      <w:tr w:rsidR="00657F91" w14:paraId="6751BF78" w14:textId="77777777" w:rsidTr="007200C6">
        <w:trPr>
          <w:trHeight w:val="551"/>
        </w:trPr>
        <w:tc>
          <w:tcPr>
            <w:tcW w:w="6739" w:type="dxa"/>
          </w:tcPr>
          <w:p w14:paraId="6F067F62" w14:textId="77777777" w:rsidR="009C5BC9" w:rsidRPr="005F4D74" w:rsidRDefault="009C5BC9" w:rsidP="00437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98506" w14:textId="214DE898" w:rsidR="003F4EE7" w:rsidRPr="003F4EE7" w:rsidRDefault="00D560A9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ALO/mal</w:t>
      </w:r>
    </w:p>
    <w:sectPr w:rsidR="003F4EE7" w:rsidRPr="003F4EE7" w:rsidSect="006E7780">
      <w:headerReference w:type="default" r:id="rId7"/>
      <w:pgSz w:w="11907" w:h="16840" w:code="9"/>
      <w:pgMar w:top="1361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91628" w14:textId="77777777" w:rsidR="00D560A9" w:rsidRDefault="00D560A9">
      <w:r>
        <w:separator/>
      </w:r>
    </w:p>
  </w:endnote>
  <w:endnote w:type="continuationSeparator" w:id="0">
    <w:p w14:paraId="34D9BD96" w14:textId="77777777" w:rsidR="00D560A9" w:rsidRDefault="00D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16BA8" w14:textId="77777777" w:rsidR="00D560A9" w:rsidRDefault="00D560A9">
      <w:r>
        <w:separator/>
      </w:r>
    </w:p>
  </w:footnote>
  <w:footnote w:type="continuationSeparator" w:id="0">
    <w:p w14:paraId="542CD330" w14:textId="77777777" w:rsidR="00D560A9" w:rsidRDefault="00D5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5CA5"/>
    <w:multiLevelType w:val="hybridMultilevel"/>
    <w:tmpl w:val="20A0FEC0"/>
    <w:lvl w:ilvl="0" w:tplc="B89E0AF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3ED01C1C" w:tentative="1">
      <w:start w:val="1"/>
      <w:numFmt w:val="lowerLetter"/>
      <w:lvlText w:val="%2."/>
      <w:lvlJc w:val="left"/>
      <w:pPr>
        <w:ind w:left="2781" w:hanging="360"/>
      </w:pPr>
    </w:lvl>
    <w:lvl w:ilvl="2" w:tplc="DF0ECAEE" w:tentative="1">
      <w:start w:val="1"/>
      <w:numFmt w:val="lowerRoman"/>
      <w:lvlText w:val="%3."/>
      <w:lvlJc w:val="right"/>
      <w:pPr>
        <w:ind w:left="3501" w:hanging="180"/>
      </w:pPr>
    </w:lvl>
    <w:lvl w:ilvl="3" w:tplc="B90A6C68" w:tentative="1">
      <w:start w:val="1"/>
      <w:numFmt w:val="decimal"/>
      <w:lvlText w:val="%4."/>
      <w:lvlJc w:val="left"/>
      <w:pPr>
        <w:ind w:left="4221" w:hanging="360"/>
      </w:pPr>
    </w:lvl>
    <w:lvl w:ilvl="4" w:tplc="2C7621C6" w:tentative="1">
      <w:start w:val="1"/>
      <w:numFmt w:val="lowerLetter"/>
      <w:lvlText w:val="%5."/>
      <w:lvlJc w:val="left"/>
      <w:pPr>
        <w:ind w:left="4941" w:hanging="360"/>
      </w:pPr>
    </w:lvl>
    <w:lvl w:ilvl="5" w:tplc="F5A6A52A" w:tentative="1">
      <w:start w:val="1"/>
      <w:numFmt w:val="lowerRoman"/>
      <w:lvlText w:val="%6."/>
      <w:lvlJc w:val="right"/>
      <w:pPr>
        <w:ind w:left="5661" w:hanging="180"/>
      </w:pPr>
    </w:lvl>
    <w:lvl w:ilvl="6" w:tplc="A5900094" w:tentative="1">
      <w:start w:val="1"/>
      <w:numFmt w:val="decimal"/>
      <w:lvlText w:val="%7."/>
      <w:lvlJc w:val="left"/>
      <w:pPr>
        <w:ind w:left="6381" w:hanging="360"/>
      </w:pPr>
    </w:lvl>
    <w:lvl w:ilvl="7" w:tplc="814CB716" w:tentative="1">
      <w:start w:val="1"/>
      <w:numFmt w:val="lowerLetter"/>
      <w:lvlText w:val="%8."/>
      <w:lvlJc w:val="left"/>
      <w:pPr>
        <w:ind w:left="7101" w:hanging="360"/>
      </w:pPr>
    </w:lvl>
    <w:lvl w:ilvl="8" w:tplc="771837B6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0912C6"/>
    <w:rsid w:val="000B608B"/>
    <w:rsid w:val="00121782"/>
    <w:rsid w:val="00133020"/>
    <w:rsid w:val="001570C4"/>
    <w:rsid w:val="00166309"/>
    <w:rsid w:val="0017190B"/>
    <w:rsid w:val="001A0940"/>
    <w:rsid w:val="001A1A55"/>
    <w:rsid w:val="001E372A"/>
    <w:rsid w:val="001E7378"/>
    <w:rsid w:val="001F77E0"/>
    <w:rsid w:val="00227B1E"/>
    <w:rsid w:val="002E7B93"/>
    <w:rsid w:val="003158A8"/>
    <w:rsid w:val="00343B26"/>
    <w:rsid w:val="003F0A7C"/>
    <w:rsid w:val="003F4EE7"/>
    <w:rsid w:val="004377D6"/>
    <w:rsid w:val="0044533F"/>
    <w:rsid w:val="00494C8E"/>
    <w:rsid w:val="004E304D"/>
    <w:rsid w:val="00520524"/>
    <w:rsid w:val="0057013B"/>
    <w:rsid w:val="00591546"/>
    <w:rsid w:val="00597AE7"/>
    <w:rsid w:val="005B7A7B"/>
    <w:rsid w:val="005C72FC"/>
    <w:rsid w:val="005E1D74"/>
    <w:rsid w:val="005F4D74"/>
    <w:rsid w:val="00603FA4"/>
    <w:rsid w:val="00622C41"/>
    <w:rsid w:val="006478B7"/>
    <w:rsid w:val="006533A8"/>
    <w:rsid w:val="00657F91"/>
    <w:rsid w:val="006D08AC"/>
    <w:rsid w:val="006E7780"/>
    <w:rsid w:val="007200C6"/>
    <w:rsid w:val="007433C6"/>
    <w:rsid w:val="0076791F"/>
    <w:rsid w:val="00767D61"/>
    <w:rsid w:val="007B67B6"/>
    <w:rsid w:val="008A3B01"/>
    <w:rsid w:val="008A5514"/>
    <w:rsid w:val="008A5741"/>
    <w:rsid w:val="008C2C82"/>
    <w:rsid w:val="008D5FF2"/>
    <w:rsid w:val="008F03A1"/>
    <w:rsid w:val="008F49E8"/>
    <w:rsid w:val="00916C1C"/>
    <w:rsid w:val="009C2E0E"/>
    <w:rsid w:val="009C5BC9"/>
    <w:rsid w:val="00A12655"/>
    <w:rsid w:val="00A15F36"/>
    <w:rsid w:val="00A3753E"/>
    <w:rsid w:val="00A41243"/>
    <w:rsid w:val="00A6565A"/>
    <w:rsid w:val="00A75731"/>
    <w:rsid w:val="00AA08FF"/>
    <w:rsid w:val="00AD322C"/>
    <w:rsid w:val="00AF29E5"/>
    <w:rsid w:val="00B17F97"/>
    <w:rsid w:val="00B64209"/>
    <w:rsid w:val="00BB7E5F"/>
    <w:rsid w:val="00BD46B6"/>
    <w:rsid w:val="00C6482F"/>
    <w:rsid w:val="00C72777"/>
    <w:rsid w:val="00C7714A"/>
    <w:rsid w:val="00CC578D"/>
    <w:rsid w:val="00D560A9"/>
    <w:rsid w:val="00D60F01"/>
    <w:rsid w:val="00D620A4"/>
    <w:rsid w:val="00D741D5"/>
    <w:rsid w:val="00DB2F1A"/>
    <w:rsid w:val="00DD359B"/>
    <w:rsid w:val="00DD6B7A"/>
    <w:rsid w:val="00E570E3"/>
    <w:rsid w:val="00E67ECA"/>
    <w:rsid w:val="00E708CC"/>
    <w:rsid w:val="00E840C0"/>
    <w:rsid w:val="00EF3DCA"/>
    <w:rsid w:val="00F12F0A"/>
    <w:rsid w:val="00F5031E"/>
    <w:rsid w:val="00F81416"/>
    <w:rsid w:val="00F94AF4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EA92E-ABEB-4E8A-8E08-DF486BB5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F4EE7"/>
    <w:rPr>
      <w:b/>
      <w:sz w:val="28"/>
    </w:rPr>
  </w:style>
  <w:style w:type="table" w:styleId="Tabelacomgrade">
    <w:name w:val="Table Grid"/>
    <w:basedOn w:val="Tabelanormal"/>
    <w:uiPriority w:val="59"/>
    <w:rsid w:val="003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6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23</cp:revision>
  <cp:lastPrinted>2021-04-05T17:27:00Z</cp:lastPrinted>
  <dcterms:created xsi:type="dcterms:W3CDTF">2021-04-01T16:55:00Z</dcterms:created>
  <dcterms:modified xsi:type="dcterms:W3CDTF">2021-05-31T12:35:00Z</dcterms:modified>
</cp:coreProperties>
</file>