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565EF9" w14:textId="0D97B410" w:rsidR="00610638" w:rsidRDefault="00E703AF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C06AFF">
        <w:rPr>
          <w:rFonts w:ascii="Arial" w:hAnsi="Arial" w:cs="Arial"/>
          <w:b/>
          <w:sz w:val="24"/>
          <w:szCs w:val="24"/>
          <w:u w:val="single"/>
        </w:rPr>
        <w:t>531</w:t>
      </w:r>
    </w:p>
    <w:p w14:paraId="52867D5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0C82D78F" w14:textId="36D02735" w:rsidR="00610638" w:rsidRDefault="00E703AF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0546B">
        <w:rPr>
          <w:rFonts w:ascii="Arial" w:hAnsi="Arial" w:cs="Arial"/>
          <w:b/>
          <w:sz w:val="24"/>
          <w:szCs w:val="24"/>
          <w:u w:val="single"/>
        </w:rPr>
        <w:t>5/7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2944CD6" w14:textId="77777777" w:rsidR="00610638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14:paraId="5E5476F2" w14:textId="77777777" w:rsidR="00610638" w:rsidRDefault="00E703AF" w:rsidP="006106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9640D82" w14:textId="77777777" w:rsidR="00610638" w:rsidRDefault="00610638" w:rsidP="00610638">
      <w:pPr>
        <w:pStyle w:val="Ttulo1"/>
        <w:ind w:firstLine="2126"/>
        <w:jc w:val="both"/>
        <w:rPr>
          <w:rFonts w:ascii="Times New Roman" w:hAnsi="Times New Roman"/>
          <w:sz w:val="26"/>
          <w:szCs w:val="26"/>
        </w:rPr>
      </w:pPr>
    </w:p>
    <w:p w14:paraId="3E672E23" w14:textId="77777777" w:rsidR="00610638" w:rsidRDefault="00610638" w:rsidP="00610638">
      <w:pPr>
        <w:pStyle w:val="Ttulo1"/>
        <w:ind w:firstLine="2126"/>
        <w:jc w:val="both"/>
        <w:rPr>
          <w:sz w:val="26"/>
          <w:szCs w:val="26"/>
        </w:rPr>
      </w:pPr>
    </w:p>
    <w:p w14:paraId="1761BC80" w14:textId="77777777" w:rsidR="00610638" w:rsidRDefault="00610638" w:rsidP="00610638">
      <w:pPr>
        <w:rPr>
          <w:lang w:eastAsia="x-none"/>
        </w:rPr>
      </w:pPr>
    </w:p>
    <w:p w14:paraId="1B892E6E" w14:textId="77777777" w:rsidR="00610638" w:rsidRDefault="00610638" w:rsidP="00610638">
      <w:pPr>
        <w:rPr>
          <w:lang w:eastAsia="x-none"/>
        </w:rPr>
      </w:pPr>
    </w:p>
    <w:p w14:paraId="0A0EE00E" w14:textId="72633ECD" w:rsidR="00C06AFF" w:rsidRPr="00C06AFF" w:rsidRDefault="005814B0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 xml:space="preserve">A </w:t>
      </w:r>
      <w:r w:rsidRPr="005814B0">
        <w:rPr>
          <w:rFonts w:ascii="Arial" w:hAnsi="Arial" w:cs="Arial"/>
          <w:snapToGrid w:val="0"/>
          <w:kern w:val="28"/>
          <w:sz w:val="24"/>
          <w:szCs w:val="24"/>
        </w:rPr>
        <w:t>Companhia de Saneamento Básico do Estado de São Paulo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kern w:val="28"/>
          <w:sz w:val="24"/>
          <w:szCs w:val="24"/>
        </w:rPr>
        <w:t>(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Sabesp</w:t>
      </w:r>
      <w:r>
        <w:rPr>
          <w:rFonts w:ascii="Arial" w:hAnsi="Arial" w:cs="Arial"/>
          <w:snapToGrid w:val="0"/>
          <w:kern w:val="28"/>
          <w:sz w:val="24"/>
          <w:szCs w:val="24"/>
        </w:rPr>
        <w:t>)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kern w:val="28"/>
          <w:sz w:val="24"/>
          <w:szCs w:val="24"/>
        </w:rPr>
        <w:t>atua no município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 xml:space="preserve"> de Botucatu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há 47 anos, sendo a primeira cidade a ser assumida pela Companhia, em 1974, inaugurando uma trajetória de sucesso em vários municípios do Estado de São Paulo</w:t>
      </w:r>
      <w:r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77B62F1B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233A1D97" w14:textId="444D6CF3" w:rsidR="00C06AFF" w:rsidRPr="00C06AFF" w:rsidRDefault="005814B0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A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o longo destes anos,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a Sabesp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enfrentou </w:t>
      </w:r>
      <w:r>
        <w:rPr>
          <w:rFonts w:ascii="Arial" w:hAnsi="Arial" w:cs="Arial"/>
          <w:snapToGrid w:val="0"/>
          <w:kern w:val="28"/>
          <w:sz w:val="24"/>
          <w:szCs w:val="24"/>
        </w:rPr>
        <w:t>diversos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desafios com dedicação, planejamento, tecnologia de ponta e investimentos maciços para oferecer aos seus clientes um serviço de qualidade, tornando realidade sua missão de 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p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restar serviços de saneamento, contribuindo para a melhoria da qualidade de vida e do meio ambiente.</w:t>
      </w:r>
    </w:p>
    <w:p w14:paraId="078DEA39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48286BA8" w14:textId="77777777" w:rsidR="00C46BCF" w:rsidRDefault="00C46BCF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Atualmente, o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Estado de São Paulo vive uma das piores e mais longas estiagens, ocasionando um grave problema no abastecimento de água</w:t>
      </w:r>
      <w:r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33B73CAE" w14:textId="2C05281C" w:rsidR="00C06AFF" w:rsidRPr="00C06AFF" w:rsidRDefault="00C46BCF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D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e acordo com a Organização das Nações Unidas, cada pessoa necessita de aproximadamente 110 litros de água por dia para atender as necessidades de consumo e higiene</w:t>
      </w:r>
      <w:r w:rsidR="005814B0">
        <w:rPr>
          <w:rFonts w:ascii="Arial" w:hAnsi="Arial" w:cs="Arial"/>
          <w:snapToGrid w:val="0"/>
          <w:kern w:val="28"/>
          <w:sz w:val="24"/>
          <w:szCs w:val="24"/>
        </w:rPr>
        <w:t>.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 w:rsidR="005814B0">
        <w:rPr>
          <w:rFonts w:ascii="Arial" w:hAnsi="Arial" w:cs="Arial"/>
          <w:snapToGrid w:val="0"/>
          <w:kern w:val="28"/>
          <w:sz w:val="24"/>
          <w:szCs w:val="24"/>
        </w:rPr>
        <w:t>Porém,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no Brasil o consumo por pessoa pode chegar a 200 litros por dia, o que configura uso exagerado, ou seja, desperdício</w:t>
      </w:r>
      <w:r w:rsidR="005814B0"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179FAFFD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642F290B" w14:textId="1B0A85C6" w:rsidR="00C06AFF" w:rsidRPr="00C06AFF" w:rsidRDefault="005814B0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Assim,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catastroficamente</w:t>
      </w:r>
      <w:r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é previsto o colapso da água no mundo para o ano 2025. Conforme estudo da Organização das Nações Unidas, bilhões de seres humanos vão ficar sem água e muitas reservas vão se esgotar completamente</w:t>
      </w:r>
      <w:r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00466451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69D21E9D" w14:textId="3095C364" w:rsidR="005814B0" w:rsidRPr="00C06AFF" w:rsidRDefault="005814B0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Desse modo,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 w:rsidR="006969C8">
        <w:rPr>
          <w:rFonts w:ascii="Arial" w:hAnsi="Arial" w:cs="Arial"/>
          <w:snapToGrid w:val="0"/>
          <w:kern w:val="28"/>
          <w:sz w:val="24"/>
          <w:szCs w:val="24"/>
        </w:rPr>
        <w:t>segundo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especialistas</w:t>
      </w:r>
      <w:r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o uso racional e econômico da água é perfeitamente possível como, por exemplo, reduzir o tempo do banho, fechar a torneira enquanto escova os dentes ou faz a barba, não usar a mangueira como vassoura ao lavar quintal e a calçada e verificar torneiras, registros, válvulas, caixas de descarga e as tubulações de casa são algumas atitudes indicada</w:t>
      </w:r>
      <w:r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6B48D1A9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63A040BF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15E0BF13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6A0EEDA7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59C010E2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3854998D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20937BD5" w14:textId="77777777" w:rsidR="00C06AFF" w:rsidRP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7C83F93D" w14:textId="77777777" w:rsidR="009A6FAA" w:rsidRDefault="009A6FAA" w:rsidP="0052563B">
      <w:pPr>
        <w:ind w:firstLine="2127"/>
        <w:jc w:val="right"/>
        <w:rPr>
          <w:rFonts w:ascii="Arial" w:hAnsi="Arial" w:cs="Arial"/>
          <w:b/>
          <w:bCs/>
          <w:snapToGrid w:val="0"/>
          <w:kern w:val="28"/>
          <w:sz w:val="24"/>
          <w:szCs w:val="24"/>
        </w:rPr>
      </w:pPr>
    </w:p>
    <w:p w14:paraId="6DFD832E" w14:textId="77777777" w:rsidR="009A6FAA" w:rsidRDefault="009A6FAA" w:rsidP="0052563B">
      <w:pPr>
        <w:ind w:firstLine="2127"/>
        <w:jc w:val="right"/>
        <w:rPr>
          <w:rFonts w:ascii="Arial" w:hAnsi="Arial" w:cs="Arial"/>
          <w:b/>
          <w:bCs/>
          <w:snapToGrid w:val="0"/>
          <w:kern w:val="28"/>
          <w:sz w:val="24"/>
          <w:szCs w:val="24"/>
        </w:rPr>
      </w:pPr>
    </w:p>
    <w:p w14:paraId="7C792FB4" w14:textId="319E7CD0" w:rsidR="0052563B" w:rsidRDefault="0052563B" w:rsidP="0052563B">
      <w:pPr>
        <w:ind w:firstLine="2127"/>
        <w:jc w:val="right"/>
        <w:rPr>
          <w:rFonts w:ascii="Arial" w:hAnsi="Arial" w:cs="Arial"/>
          <w:b/>
          <w:bCs/>
          <w:snapToGrid w:val="0"/>
          <w:kern w:val="28"/>
          <w:sz w:val="24"/>
          <w:szCs w:val="24"/>
        </w:rPr>
      </w:pPr>
      <w:r w:rsidRPr="0052563B">
        <w:rPr>
          <w:rFonts w:ascii="Arial" w:hAnsi="Arial" w:cs="Arial"/>
          <w:b/>
          <w:bCs/>
          <w:snapToGrid w:val="0"/>
          <w:kern w:val="28"/>
          <w:sz w:val="24"/>
          <w:szCs w:val="24"/>
        </w:rPr>
        <w:t>[Parte integrante do Requerimento nº 531/2021]</w:t>
      </w:r>
    </w:p>
    <w:p w14:paraId="29DFC755" w14:textId="77777777" w:rsidR="0052563B" w:rsidRPr="0052563B" w:rsidRDefault="0052563B" w:rsidP="0052563B">
      <w:pPr>
        <w:ind w:firstLine="2127"/>
        <w:jc w:val="right"/>
        <w:rPr>
          <w:rFonts w:ascii="Arial" w:hAnsi="Arial" w:cs="Arial"/>
          <w:b/>
          <w:bCs/>
          <w:snapToGrid w:val="0"/>
          <w:kern w:val="28"/>
          <w:sz w:val="24"/>
          <w:szCs w:val="24"/>
        </w:rPr>
      </w:pPr>
    </w:p>
    <w:p w14:paraId="52BDEE5D" w14:textId="77777777" w:rsidR="0052563B" w:rsidRDefault="0052563B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58B8CAF5" w14:textId="4B230E35" w:rsidR="00C06AFF" w:rsidRDefault="006969C8" w:rsidP="00C46BCF">
      <w:pPr>
        <w:ind w:firstLine="2127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Razão pela qual</w:t>
      </w:r>
      <w:r w:rsidR="005814B0">
        <w:rPr>
          <w:rFonts w:ascii="Arial" w:hAnsi="Arial" w:cs="Arial"/>
          <w:snapToGrid w:val="0"/>
          <w:kern w:val="28"/>
          <w:sz w:val="24"/>
          <w:szCs w:val="24"/>
        </w:rPr>
        <w:t xml:space="preserve">, </w:t>
      </w:r>
      <w:r w:rsidR="00C06AFF" w:rsidRPr="00C46BCF">
        <w:rPr>
          <w:rFonts w:ascii="Arial" w:hAnsi="Arial" w:cs="Arial"/>
          <w:b/>
          <w:bCs/>
          <w:snapToGrid w:val="0"/>
          <w:kern w:val="28"/>
          <w:sz w:val="24"/>
          <w:szCs w:val="24"/>
        </w:rPr>
        <w:t>REQUEREMOS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, depois de cumpridas as formalidades regimentais, ouvido o Plenário, seja oficiado ao </w:t>
      </w:r>
      <w:r w:rsidR="00C46BCF" w:rsidRPr="00C46BCF">
        <w:rPr>
          <w:rFonts w:ascii="Arial" w:hAnsi="Arial" w:cs="Arial"/>
          <w:snapToGrid w:val="0"/>
          <w:kern w:val="28"/>
          <w:sz w:val="24"/>
          <w:szCs w:val="24"/>
        </w:rPr>
        <w:t xml:space="preserve">Superintendente Regional da SABESP, </w:t>
      </w:r>
      <w:proofErr w:type="spellStart"/>
      <w:r w:rsidR="00C46BCF" w:rsidRPr="00C46BCF">
        <w:rPr>
          <w:rFonts w:ascii="Arial" w:hAnsi="Arial" w:cs="Arial"/>
          <w:b/>
          <w:bCs/>
          <w:snapToGrid w:val="0"/>
          <w:kern w:val="28"/>
          <w:sz w:val="24"/>
          <w:szCs w:val="24"/>
        </w:rPr>
        <w:t>ENG°</w:t>
      </w:r>
      <w:proofErr w:type="spellEnd"/>
      <w:r w:rsidR="00C46BCF" w:rsidRPr="00C46BCF">
        <w:rPr>
          <w:rFonts w:ascii="Arial" w:hAnsi="Arial" w:cs="Arial"/>
          <w:b/>
          <w:bCs/>
          <w:snapToGrid w:val="0"/>
          <w:kern w:val="28"/>
          <w:sz w:val="24"/>
          <w:szCs w:val="24"/>
        </w:rPr>
        <w:t xml:space="preserve"> MAURÍCIO TAPIA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, solicitando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="00362504">
        <w:rPr>
          <w:rFonts w:ascii="Arial" w:hAnsi="Arial" w:cs="Arial"/>
          <w:snapToGrid w:val="0"/>
          <w:kern w:val="28"/>
          <w:sz w:val="24"/>
          <w:szCs w:val="24"/>
        </w:rPr>
        <w:t xml:space="preserve"> nos termos da Lei Orgânica do município,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informar sobre a possibilidade d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e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cria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r o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 </w:t>
      </w:r>
      <w:r w:rsidR="00362504">
        <w:rPr>
          <w:rFonts w:ascii="Arial" w:hAnsi="Arial" w:cs="Arial"/>
          <w:snapToGrid w:val="0"/>
          <w:kern w:val="28"/>
          <w:sz w:val="24"/>
          <w:szCs w:val="24"/>
        </w:rPr>
        <w:t>“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Museu da Água</w:t>
      </w:r>
      <w:r w:rsidR="00362504">
        <w:rPr>
          <w:rFonts w:ascii="Arial" w:hAnsi="Arial" w:cs="Arial"/>
          <w:snapToGrid w:val="0"/>
          <w:kern w:val="28"/>
          <w:sz w:val="24"/>
          <w:szCs w:val="24"/>
        </w:rPr>
        <w:t>”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em Botucatu, com a finalidade de resgatar o patrimônio histórico da cidade e da SABESP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,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bem como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promover a conscientização e educação ambiental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e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registrar a evolução da gestão da água em nosso município,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estando 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aberto para receber visitas de instituições de ensino, ONGs, 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a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ssociações de </w:t>
      </w:r>
      <w:r w:rsidR="00C46BCF">
        <w:rPr>
          <w:rFonts w:ascii="Arial" w:hAnsi="Arial" w:cs="Arial"/>
          <w:snapToGrid w:val="0"/>
          <w:kern w:val="28"/>
          <w:sz w:val="24"/>
          <w:szCs w:val="24"/>
        </w:rPr>
        <w:t>b</w:t>
      </w:r>
      <w:r w:rsidR="00362504">
        <w:rPr>
          <w:rFonts w:ascii="Arial" w:hAnsi="Arial" w:cs="Arial"/>
          <w:snapToGrid w:val="0"/>
          <w:kern w:val="28"/>
          <w:sz w:val="24"/>
          <w:szCs w:val="24"/>
        </w:rPr>
        <w:t xml:space="preserve">airros e 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d</w:t>
      </w:r>
      <w:r>
        <w:rPr>
          <w:rFonts w:ascii="Arial" w:hAnsi="Arial" w:cs="Arial"/>
          <w:snapToGrid w:val="0"/>
          <w:kern w:val="28"/>
          <w:sz w:val="24"/>
          <w:szCs w:val="24"/>
        </w:rPr>
        <w:t>as demais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cidades do Estado de São Paulo, inclusive com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o objetivo de 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>fortalec</w:t>
      </w:r>
      <w:r>
        <w:rPr>
          <w:rFonts w:ascii="Arial" w:hAnsi="Arial" w:cs="Arial"/>
          <w:snapToGrid w:val="0"/>
          <w:kern w:val="28"/>
          <w:sz w:val="24"/>
          <w:szCs w:val="24"/>
        </w:rPr>
        <w:t>er</w:t>
      </w:r>
      <w:r w:rsidR="00C06AFF" w:rsidRPr="00C06AFF">
        <w:rPr>
          <w:rFonts w:ascii="Arial" w:hAnsi="Arial" w:cs="Arial"/>
          <w:snapToGrid w:val="0"/>
          <w:kern w:val="28"/>
          <w:sz w:val="24"/>
          <w:szCs w:val="24"/>
        </w:rPr>
        <w:t xml:space="preserve"> o turismo regional.</w:t>
      </w:r>
    </w:p>
    <w:p w14:paraId="02C98315" w14:textId="77777777" w:rsidR="00C06AFF" w:rsidRDefault="00C06AFF" w:rsidP="00C06AFF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05426331" w14:textId="444EF52A" w:rsidR="00610638" w:rsidRDefault="00E703AF" w:rsidP="00C06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00546B">
        <w:rPr>
          <w:rFonts w:ascii="Arial" w:hAnsi="Arial" w:cs="Arial"/>
          <w:sz w:val="24"/>
          <w:szCs w:val="24"/>
        </w:rPr>
        <w:t>r. Laurindo Ezidoro Jaqueta”, 5</w:t>
      </w:r>
      <w:r>
        <w:rPr>
          <w:rFonts w:ascii="Arial" w:hAnsi="Arial" w:cs="Arial"/>
          <w:sz w:val="24"/>
          <w:szCs w:val="24"/>
        </w:rPr>
        <w:t xml:space="preserve"> de </w:t>
      </w:r>
      <w:r w:rsidR="0000546B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</w:t>
      </w:r>
    </w:p>
    <w:p w14:paraId="5EE3F22A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41D66364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6D0E76B2" w14:textId="77777777" w:rsidR="00610638" w:rsidRDefault="00610638" w:rsidP="00610638">
      <w:pPr>
        <w:rPr>
          <w:rFonts w:ascii="Arial" w:hAnsi="Arial" w:cs="Arial"/>
          <w:sz w:val="24"/>
          <w:szCs w:val="24"/>
        </w:rPr>
      </w:pPr>
    </w:p>
    <w:p w14:paraId="58AFDB54" w14:textId="77777777" w:rsidR="00610638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6D7E03D9" w14:textId="77777777" w:rsidR="00610638" w:rsidRDefault="00E703AF" w:rsidP="006106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13BAD866" w14:textId="16668FF9" w:rsidR="00F12F0A" w:rsidRPr="008D301B" w:rsidRDefault="00E703AF" w:rsidP="00610638">
      <w:pPr>
        <w:jc w:val="center"/>
        <w:rPr>
          <w:rFonts w:ascii="Arial" w:hAnsi="Arial" w:cs="Arial"/>
          <w:sz w:val="24"/>
          <w:szCs w:val="24"/>
        </w:rPr>
      </w:pPr>
      <w:r w:rsidRPr="008D301B">
        <w:rPr>
          <w:rFonts w:ascii="Arial" w:hAnsi="Arial" w:cs="Arial"/>
          <w:sz w:val="24"/>
          <w:szCs w:val="24"/>
        </w:rPr>
        <w:t>PSDB</w:t>
      </w:r>
    </w:p>
    <w:p w14:paraId="5EEC7E34" w14:textId="77777777" w:rsidR="00610638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14:paraId="5FF8CFDF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4B75FA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015E5A3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89049CC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37FFB01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2DCD2E8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BAB6B6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9AE4B24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C5A35CF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5A51F04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519927B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7C9EA58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9978F77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B7D3ADE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ED886DB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D35A48C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2BF19D2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ED7DCB2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65A7F22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B2D09C1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88630DB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739AEB3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D35EEF9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D6DD9E1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24413B4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61D34D7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5847E47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057FF73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5F28075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7F2C58B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906E5A0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3C772C9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1730B9E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62EB981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A757EA5" w14:textId="77777777" w:rsidR="00C46BCF" w:rsidRDefault="00C46BCF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1B26E54" w14:textId="7C50AFB1" w:rsidR="00610638" w:rsidRPr="00610638" w:rsidRDefault="00E703AF" w:rsidP="0061063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  <w:r w:rsidR="00C46BCF">
        <w:rPr>
          <w:rFonts w:ascii="Arial" w:hAnsi="Arial" w:cs="Arial"/>
          <w:b/>
          <w:color w:val="A6A6A6" w:themeColor="background1" w:themeShade="A6"/>
          <w:sz w:val="16"/>
          <w:szCs w:val="16"/>
        </w:rPr>
        <w:t>/</w:t>
      </w:r>
      <w:proofErr w:type="spellStart"/>
      <w:r w:rsidR="00C46BCF">
        <w:rPr>
          <w:rFonts w:ascii="Arial" w:hAnsi="Arial" w:cs="Arial"/>
          <w:b/>
          <w:color w:val="A6A6A6" w:themeColor="background1" w:themeShade="A6"/>
          <w:sz w:val="16"/>
          <w:szCs w:val="16"/>
        </w:rPr>
        <w:t>dvm</w:t>
      </w:r>
      <w:proofErr w:type="spellEnd"/>
    </w:p>
    <w:sectPr w:rsidR="00610638" w:rsidRPr="0061063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04FFC" w14:textId="77777777" w:rsidR="008E1D32" w:rsidRDefault="008E1D32">
      <w:r>
        <w:separator/>
      </w:r>
    </w:p>
  </w:endnote>
  <w:endnote w:type="continuationSeparator" w:id="0">
    <w:p w14:paraId="36225943" w14:textId="77777777" w:rsidR="008E1D32" w:rsidRDefault="008E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B909" w14:textId="77777777" w:rsidR="008E1D32" w:rsidRDefault="008E1D32">
      <w:r>
        <w:separator/>
      </w:r>
    </w:p>
  </w:footnote>
  <w:footnote w:type="continuationSeparator" w:id="0">
    <w:p w14:paraId="6DB28457" w14:textId="77777777" w:rsidR="008E1D32" w:rsidRDefault="008E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46C22"/>
    <w:rsid w:val="0005498C"/>
    <w:rsid w:val="000633B3"/>
    <w:rsid w:val="00066603"/>
    <w:rsid w:val="0017190B"/>
    <w:rsid w:val="00281CB5"/>
    <w:rsid w:val="003158A8"/>
    <w:rsid w:val="00362504"/>
    <w:rsid w:val="00401DF6"/>
    <w:rsid w:val="00520524"/>
    <w:rsid w:val="0052563B"/>
    <w:rsid w:val="005814B0"/>
    <w:rsid w:val="00610638"/>
    <w:rsid w:val="006478B7"/>
    <w:rsid w:val="006969C8"/>
    <w:rsid w:val="007433C6"/>
    <w:rsid w:val="0076791F"/>
    <w:rsid w:val="008A5514"/>
    <w:rsid w:val="008D301B"/>
    <w:rsid w:val="008E1D32"/>
    <w:rsid w:val="009A6FAA"/>
    <w:rsid w:val="00A3753E"/>
    <w:rsid w:val="00A75731"/>
    <w:rsid w:val="00BD46B6"/>
    <w:rsid w:val="00C06AFF"/>
    <w:rsid w:val="00C46BCF"/>
    <w:rsid w:val="00C6482F"/>
    <w:rsid w:val="00CF7A74"/>
    <w:rsid w:val="00D3457E"/>
    <w:rsid w:val="00D77529"/>
    <w:rsid w:val="00DB2F1A"/>
    <w:rsid w:val="00DE4B38"/>
    <w:rsid w:val="00E12CE0"/>
    <w:rsid w:val="00E67ECA"/>
    <w:rsid w:val="00E703AF"/>
    <w:rsid w:val="00E840C0"/>
    <w:rsid w:val="00F061E9"/>
    <w:rsid w:val="00F12F0A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69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17</cp:revision>
  <cp:lastPrinted>2021-06-28T13:17:00Z</cp:lastPrinted>
  <dcterms:created xsi:type="dcterms:W3CDTF">2020-07-10T17:04:00Z</dcterms:created>
  <dcterms:modified xsi:type="dcterms:W3CDTF">2021-07-05T12:44:00Z</dcterms:modified>
</cp:coreProperties>
</file>