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18" w:rsidRDefault="002C6518" w:rsidP="002C6518">
      <w:pPr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AUTÓGRAFO Nº 6.484</w:t>
      </w:r>
    </w:p>
    <w:p w:rsidR="002C6518" w:rsidRPr="002C6518" w:rsidRDefault="002C6518" w:rsidP="002C6518">
      <w:pPr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17</w:t>
      </w:r>
      <w:r w:rsidRPr="002C651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agosto </w:t>
      </w:r>
      <w:r w:rsidRPr="002C6518">
        <w:rPr>
          <w:rFonts w:ascii="Times New Roman" w:eastAsia="Times New Roman" w:hAnsi="Times New Roman" w:cs="Times New Roman"/>
          <w:sz w:val="28"/>
          <w:szCs w:val="28"/>
          <w:lang w:eastAsia="pt-BR"/>
        </w:rPr>
        <w:t>de 2021</w:t>
      </w:r>
    </w:p>
    <w:p w:rsidR="002C6518" w:rsidRDefault="002C6518" w:rsidP="00F16D44">
      <w:pPr>
        <w:ind w:left="36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2C6518" w:rsidRDefault="002C6518" w:rsidP="00F16D44">
      <w:pPr>
        <w:ind w:left="36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2C6518" w:rsidRPr="002C6518" w:rsidRDefault="002C6518" w:rsidP="002C6518">
      <w:pPr>
        <w:rPr>
          <w:rFonts w:ascii="Times New Roman" w:eastAsia="Times New Roman" w:hAnsi="Times New Roman" w:cs="Times New Roman"/>
          <w:i/>
          <w:lang w:eastAsia="pt-BR"/>
        </w:rPr>
      </w:pPr>
      <w:r w:rsidRPr="002C6518">
        <w:rPr>
          <w:rFonts w:ascii="Times New Roman" w:eastAsia="Times New Roman" w:hAnsi="Times New Roman" w:cs="Times New Roman"/>
          <w:i/>
          <w:lang w:eastAsia="pt-BR"/>
        </w:rPr>
        <w:t>(Projeto de Lei de iniciativa do vereador</w:t>
      </w:r>
      <w:r>
        <w:rPr>
          <w:rFonts w:ascii="Times New Roman" w:eastAsia="Times New Roman" w:hAnsi="Times New Roman" w:cs="Times New Roman"/>
          <w:i/>
          <w:lang w:eastAsia="pt-BR"/>
        </w:rPr>
        <w:t xml:space="preserve"> Silvio dos Santos</w:t>
      </w:r>
      <w:r w:rsidRPr="002C6518">
        <w:rPr>
          <w:rFonts w:ascii="Times New Roman" w:eastAsia="Times New Roman" w:hAnsi="Times New Roman" w:cs="Times New Roman"/>
          <w:i/>
          <w:lang w:eastAsia="pt-BR"/>
        </w:rPr>
        <w:t>)</w:t>
      </w:r>
    </w:p>
    <w:p w:rsidR="002C6518" w:rsidRDefault="002C6518" w:rsidP="00F16D44">
      <w:pPr>
        <w:ind w:left="36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BD3947" w:rsidRPr="00F16D44" w:rsidRDefault="002C6518" w:rsidP="00F16D44">
      <w:pPr>
        <w:ind w:left="36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F16D4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  <w:t xml:space="preserve">         “Proíbe o tabagismo nos locais que especifica”.</w:t>
      </w:r>
      <w:r w:rsidRPr="00F16D4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</w:r>
    </w:p>
    <w:p w:rsidR="002C6518" w:rsidRDefault="002C6518" w:rsidP="002C6518">
      <w:pPr>
        <w:jc w:val="center"/>
        <w:rPr>
          <w:sz w:val="28"/>
          <w:szCs w:val="28"/>
        </w:rPr>
      </w:pPr>
    </w:p>
    <w:p w:rsidR="002C6518" w:rsidRDefault="002C6518" w:rsidP="002C6518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 w:rsidRPr="00194EA4">
        <w:rPr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194EA4">
        <w:rPr>
          <w:b/>
          <w:iCs/>
          <w:sz w:val="28"/>
          <w:szCs w:val="28"/>
          <w:u w:val="single"/>
        </w:rPr>
        <w:t>APROVOU:-</w:t>
      </w:r>
      <w:proofErr w:type="gramEnd"/>
    </w:p>
    <w:p w:rsidR="002C6518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947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1°. É proibido fumar nos recintos coletivos, públicos ou privados, onde for obrigatório o trânsito ou a permanência de pessoas, assim considerados, entre outros, os seguintes locais:</w:t>
      </w:r>
    </w:p>
    <w:p w:rsidR="002C6518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3947" w:rsidRPr="00F16D44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 - As repartições públicas;</w:t>
      </w:r>
    </w:p>
    <w:p w:rsidR="00BD3947" w:rsidRPr="00F16D44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II - Os elevadores dos prédios públicos e particulares;</w:t>
      </w:r>
    </w:p>
    <w:p w:rsidR="00BD3947" w:rsidRPr="00F16D44" w:rsidRDefault="002C6518" w:rsidP="00F16D44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III - O interior de veículos de transporte coletivo urbano;</w:t>
      </w:r>
    </w:p>
    <w:p w:rsidR="00BD3947" w:rsidRPr="00F16D44" w:rsidRDefault="002C6518" w:rsidP="00F16D44">
      <w:pPr>
        <w:jc w:val="both"/>
        <w:rPr>
          <w:rFonts w:ascii="Times New Roman" w:hAnsi="Times New Roman" w:cs="Times New Roman"/>
          <w:sz w:val="24"/>
          <w:szCs w:val="24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IV – Os </w:t>
      </w:r>
      <w:r w:rsidRPr="00F16D44">
        <w:rPr>
          <w:rFonts w:ascii="Times New Roman" w:hAnsi="Times New Roman" w:cs="Times New Roman"/>
          <w:sz w:val="24"/>
          <w:szCs w:val="24"/>
        </w:rPr>
        <w:t>pontos de ônibus oficialmente estabelecidos, cobertos ou não;</w:t>
      </w:r>
    </w:p>
    <w:p w:rsidR="00BD3947" w:rsidRPr="00F16D44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 - Os hospitais, creches, postos de saúde e congêneres;</w:t>
      </w:r>
    </w:p>
    <w:p w:rsidR="00BD3947" w:rsidRPr="00F16D44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VI - Os locais de manipulação e preparo de refeições, assim considerados as cozinhas de restaurantes, refeitórios e similares;</w:t>
      </w:r>
    </w:p>
    <w:p w:rsidR="00BD3947" w:rsidRPr="00F16D44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VII – Os salões e as praças de alimentação de restaurantes, bares, lanchonetes, shoppings, hotéis e similares;</w:t>
      </w:r>
    </w:p>
    <w:p w:rsidR="00BD3947" w:rsidRPr="00F16D44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VIII - Os auditórios, as salas de aula, salas de reunião ou conferência, plenário e outros locais assemelhados, instalados em próprios municipais;</w:t>
      </w:r>
    </w:p>
    <w:p w:rsidR="00BD3947" w:rsidRPr="00F16D44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IX - Os museus, teatros, cinemas, salas de projeção, galerias de arte, bibliotecas e salas de exposição;</w:t>
      </w:r>
    </w:p>
    <w:p w:rsidR="00BD3947" w:rsidRPr="00F16D44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X - O interior de lojas, departamentos, supermercados, casas comerciais, bancos, casas de câmbio;</w:t>
      </w:r>
    </w:p>
    <w:p w:rsidR="00BD3947" w:rsidRPr="00F16D44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XI - Caixas eletrônicos das instituições bancárias que atendem fora do horário de expediente bancário;</w:t>
      </w:r>
    </w:p>
    <w:p w:rsidR="00BD3947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XII - Os locais que são, por natureza, vulneráveis a incêndios e os recintos que sirvam de depósito para material de fácil combustão.</w:t>
      </w:r>
    </w:p>
    <w:p w:rsidR="00F16D44" w:rsidRPr="00F16D44" w:rsidRDefault="00F16D44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3947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1º. É obrigatória a afixação, em local visível, de cartazes, avisos ou adesivos, indicativos da proibição objeto da presente </w:t>
      </w: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t>lei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com o seguinte texto: "Proibido Fumar - </w:t>
      </w: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t>Lei</w:t>
      </w:r>
      <w:r w:rsid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Municipal nº... m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ulta de 50 UFESP”.</w:t>
      </w:r>
    </w:p>
    <w:p w:rsidR="002C6518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3947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2º. Nos pontos de ônibus oficialmente estabelecidos, que não são cobertos, determina-se uma equidistância mínima de 05 (cinco) metros lineares entre seu marco central e as laterais esquerda e direita.</w:t>
      </w:r>
    </w:p>
    <w:p w:rsidR="002C6518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2C6518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2C6518" w:rsidRDefault="002C6518" w:rsidP="002C6518">
      <w:pPr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</w:p>
    <w:p w:rsidR="002C6518" w:rsidRDefault="002C6518" w:rsidP="002C6518">
      <w:pPr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AUTÓGRAFO Nº 6.484</w:t>
      </w:r>
    </w:p>
    <w:p w:rsidR="002C6518" w:rsidRDefault="002C6518" w:rsidP="002C6518">
      <w:pPr>
        <w:ind w:left="284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17</w:t>
      </w:r>
      <w:r w:rsidRPr="002C651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agosto </w:t>
      </w:r>
      <w:r w:rsidRPr="002C6518">
        <w:rPr>
          <w:rFonts w:ascii="Times New Roman" w:eastAsia="Times New Roman" w:hAnsi="Times New Roman" w:cs="Times New Roman"/>
          <w:sz w:val="28"/>
          <w:szCs w:val="28"/>
          <w:lang w:eastAsia="pt-BR"/>
        </w:rPr>
        <w:t>de 2021</w:t>
      </w:r>
    </w:p>
    <w:p w:rsidR="002C6518" w:rsidRPr="002C6518" w:rsidRDefault="002C6518" w:rsidP="002C6518">
      <w:pPr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</w:p>
    <w:p w:rsidR="00BD3947" w:rsidRPr="00F16D44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32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2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°. Fica vedada a celebração de contratos e ou convênios, de qualquer natureza, entre a administração pública municipal e as empresas fabricantes ou distribuidoras de tabaco, bem como a propaganda de qualquer tipo de artigo produzido a partir do fumo, em próprios.</w:t>
      </w:r>
    </w:p>
    <w:p w:rsidR="00BD3947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Parágrafo Único - A proibição prevista no caput do presente artigo estende-se a</w:t>
      </w:r>
      <w:r w:rsid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os concessionários e ou permissionários de serviços públicos.</w:t>
      </w:r>
    </w:p>
    <w:p w:rsidR="002C6518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3947" w:rsidRDefault="00FD329F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3</w:t>
      </w:r>
      <w:r w:rsidR="002C6518"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°.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FD329F">
        <w:rPr>
          <w:rFonts w:ascii="Times New Roman" w:hAnsi="Times New Roman" w:cs="Times New Roman"/>
          <w:sz w:val="24"/>
          <w:szCs w:val="24"/>
          <w:shd w:val="clear" w:color="auto" w:fill="FFFFFF"/>
        </w:rPr>
        <w:t>Sujeitam-se os infratores às disposições previstas na presente </w:t>
      </w:r>
      <w:r w:rsidRPr="00FD329F">
        <w:rPr>
          <w:rFonts w:ascii="Times New Roman" w:hAnsi="Times New Roman" w:cs="Times New Roman"/>
          <w:sz w:val="24"/>
          <w:szCs w:val="24"/>
        </w:rPr>
        <w:t>lei</w:t>
      </w:r>
      <w:r w:rsidRPr="00FD3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à multa de 5 (cinco) </w:t>
      </w:r>
      <w:proofErr w:type="spellStart"/>
      <w:r w:rsidRPr="00FD329F">
        <w:rPr>
          <w:rFonts w:ascii="Times New Roman" w:hAnsi="Times New Roman" w:cs="Times New Roman"/>
          <w:sz w:val="24"/>
          <w:szCs w:val="24"/>
          <w:shd w:val="clear" w:color="auto" w:fill="FFFFFF"/>
        </w:rPr>
        <w:t>UFESP’s</w:t>
      </w:r>
      <w:proofErr w:type="spellEnd"/>
      <w:r w:rsidRPr="00FD3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vigentes na data da autuação, aplicada em dobro, no caso de reincidência.</w:t>
      </w:r>
    </w:p>
    <w:p w:rsidR="00FD329F" w:rsidRPr="00FD329F" w:rsidRDefault="00FD329F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3947" w:rsidRPr="00F16D44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Parágrafo único - Para os efeitos desta </w:t>
      </w: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t>lei</w:t>
      </w: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consideram-se infratores os fumantes e os respectivos estabelecimentos onde a transgressão foi verificada.</w:t>
      </w:r>
    </w:p>
    <w:p w:rsidR="00BD3947" w:rsidRPr="00F16D44" w:rsidRDefault="00BD3947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3947" w:rsidRPr="00F16D44" w:rsidRDefault="00FD329F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4</w:t>
      </w:r>
      <w:r w:rsidR="002C6518"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°. A autuação, para o cumprimento desta </w:t>
      </w:r>
      <w:r w:rsidR="002C6518"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t>lei</w:t>
      </w:r>
      <w:r w:rsidR="002C6518"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compete a todos os órgãos incumbidos da fiscalização do Município.</w:t>
      </w:r>
    </w:p>
    <w:p w:rsidR="00BD3947" w:rsidRDefault="002C6518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Parágrafo único – A Prefeitura de Botucatu poderá criar e divulgar telefones dos órgãos de fiscalização, específicos ou não para esse fim.</w:t>
      </w:r>
    </w:p>
    <w:p w:rsidR="00F16D44" w:rsidRPr="00F16D44" w:rsidRDefault="00F16D44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3947" w:rsidRDefault="00FD329F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5</w:t>
      </w:r>
      <w:r w:rsidR="002C6518"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°. Fica revogada a Lei n° 4.301, de </w:t>
      </w:r>
      <w:r w:rsid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03 de setembro de 2002.</w:t>
      </w:r>
    </w:p>
    <w:p w:rsidR="00F16D44" w:rsidRPr="00F16D44" w:rsidRDefault="00F16D44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BD3947" w:rsidRPr="00F16D44" w:rsidRDefault="00FD329F" w:rsidP="00F16D44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6</w:t>
      </w:r>
      <w:bookmarkStart w:id="0" w:name="_GoBack"/>
      <w:bookmarkEnd w:id="0"/>
      <w:r w:rsidR="002C6518" w:rsidRPr="00F16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°. Esta Lei entra em vigor na data de sua publicação. </w:t>
      </w:r>
    </w:p>
    <w:p w:rsidR="00BD3947" w:rsidRPr="00F16D44" w:rsidRDefault="00BD3947" w:rsidP="00F16D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6518" w:rsidRDefault="002C6518" w:rsidP="002C651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6518" w:rsidRDefault="002C6518" w:rsidP="002C651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6518" w:rsidRPr="002C6518" w:rsidRDefault="002C6518" w:rsidP="002C65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F16D4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C651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Vereador </w:t>
      </w:r>
      <w:r w:rsidRPr="002C651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Rodrigo Rodrigues</w:t>
      </w:r>
    </w:p>
    <w:p w:rsidR="002C6518" w:rsidRPr="002C6518" w:rsidRDefault="002C6518" w:rsidP="002C65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C6518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:rsidR="00BD3947" w:rsidRPr="00F16D44" w:rsidRDefault="00BD3947" w:rsidP="002C65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D3947" w:rsidRPr="00F16D44" w:rsidRDefault="00BD3947" w:rsidP="00F16D4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sectPr w:rsidR="00BD3947" w:rsidRPr="00F16D4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6518"/>
    <w:rsid w:val="005F243A"/>
    <w:rsid w:val="0060629F"/>
    <w:rsid w:val="00A4306C"/>
    <w:rsid w:val="00A906D8"/>
    <w:rsid w:val="00AB5A74"/>
    <w:rsid w:val="00BD3947"/>
    <w:rsid w:val="00F071AE"/>
    <w:rsid w:val="00F16D44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C81A2-A5E6-4D31-B569-1F89321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C6518"/>
    <w:pPr>
      <w:ind w:left="36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C6518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5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6</cp:revision>
  <cp:lastPrinted>2021-08-17T11:35:00Z</cp:lastPrinted>
  <dcterms:created xsi:type="dcterms:W3CDTF">2021-05-31T11:09:00Z</dcterms:created>
  <dcterms:modified xsi:type="dcterms:W3CDTF">2021-08-18T13:58:00Z</dcterms:modified>
</cp:coreProperties>
</file>