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CC" w:rsidRPr="00363D28" w:rsidRDefault="00681ACC" w:rsidP="00C718AC">
      <w:pPr>
        <w:spacing w:line="240" w:lineRule="auto"/>
        <w:jc w:val="center"/>
        <w:rPr>
          <w:rFonts w:ascii="Times New Roman" w:hAnsi="Times New Roman" w:cs="Times New Roman"/>
          <w:b/>
          <w:sz w:val="24"/>
          <w:szCs w:val="24"/>
        </w:rPr>
      </w:pPr>
      <w:r w:rsidRPr="00363D28">
        <w:rPr>
          <w:rFonts w:ascii="Times New Roman" w:hAnsi="Times New Roman" w:cs="Times New Roman"/>
          <w:b/>
          <w:sz w:val="24"/>
          <w:szCs w:val="24"/>
        </w:rPr>
        <w:t>PARECER JURÍDICO</w:t>
      </w:r>
    </w:p>
    <w:p w:rsidR="00681ACC" w:rsidRPr="00363D28" w:rsidRDefault="00681ACC" w:rsidP="00681ACC">
      <w:pPr>
        <w:spacing w:line="240" w:lineRule="auto"/>
        <w:jc w:val="both"/>
        <w:rPr>
          <w:rFonts w:ascii="Times New Roman" w:hAnsi="Times New Roman" w:cs="Times New Roman"/>
          <w:sz w:val="24"/>
          <w:szCs w:val="24"/>
        </w:rPr>
      </w:pPr>
    </w:p>
    <w:p w:rsidR="00485B06" w:rsidRPr="00485B06" w:rsidRDefault="00681ACC" w:rsidP="00485B06">
      <w:pPr>
        <w:jc w:val="both"/>
        <w:rPr>
          <w:rFonts w:ascii="Times New Roman" w:eastAsia="Times New Roman" w:hAnsi="Times New Roman" w:cs="Times New Roman"/>
          <w:sz w:val="24"/>
          <w:szCs w:val="24"/>
          <w:u w:val="single"/>
          <w:lang w:eastAsia="pt-BR"/>
        </w:rPr>
      </w:pPr>
      <w:r w:rsidRPr="00AC2F72">
        <w:rPr>
          <w:rFonts w:ascii="Times New Roman" w:hAnsi="Times New Roman" w:cs="Times New Roman"/>
          <w:sz w:val="24"/>
          <w:szCs w:val="24"/>
          <w:u w:val="single"/>
        </w:rPr>
        <w:t>REFERÊNCIA</w:t>
      </w:r>
      <w:r w:rsidRPr="00485B06">
        <w:rPr>
          <w:rFonts w:ascii="Times New Roman" w:hAnsi="Times New Roman" w:cs="Times New Roman"/>
          <w:sz w:val="24"/>
          <w:szCs w:val="24"/>
          <w:u w:val="single"/>
        </w:rPr>
        <w:t>:</w:t>
      </w:r>
      <w:r w:rsidR="00485B06" w:rsidRPr="00485B06">
        <w:rPr>
          <w:rFonts w:ascii="Times New Roman" w:hAnsi="Times New Roman" w:cs="Times New Roman"/>
          <w:sz w:val="24"/>
          <w:szCs w:val="24"/>
          <w:u w:val="single"/>
        </w:rPr>
        <w:t xml:space="preserve"> </w:t>
      </w:r>
      <w:r w:rsidR="00485B06" w:rsidRPr="00485B06">
        <w:rPr>
          <w:rFonts w:ascii="Times New Roman" w:eastAsia="Times New Roman" w:hAnsi="Times New Roman" w:cs="Times New Roman"/>
          <w:sz w:val="24"/>
          <w:szCs w:val="24"/>
          <w:u w:val="single"/>
          <w:lang w:eastAsia="pt-BR"/>
        </w:rPr>
        <w:t>VETO</w:t>
      </w:r>
      <w:r w:rsidR="00485B06">
        <w:rPr>
          <w:rFonts w:ascii="Times New Roman" w:eastAsia="Times New Roman" w:hAnsi="Times New Roman" w:cs="Times New Roman"/>
          <w:sz w:val="24"/>
          <w:szCs w:val="24"/>
          <w:u w:val="single"/>
          <w:lang w:eastAsia="pt-BR"/>
        </w:rPr>
        <w:t xml:space="preserve"> Nº 01/2021,</w:t>
      </w:r>
      <w:r w:rsidR="00485B06" w:rsidRPr="00485B06">
        <w:rPr>
          <w:rFonts w:ascii="Times New Roman" w:eastAsia="Times New Roman" w:hAnsi="Times New Roman" w:cs="Times New Roman"/>
          <w:sz w:val="24"/>
          <w:szCs w:val="24"/>
          <w:u w:val="single"/>
          <w:lang w:eastAsia="pt-BR"/>
        </w:rPr>
        <w:t xml:space="preserve"> PARCIAL AO PROJETO DE LEI COMPLEMENTAR Nº 06/21 QUE ORIGINOU O AUTÓGRAFO </w:t>
      </w:r>
      <w:proofErr w:type="gramStart"/>
      <w:r w:rsidR="00485B06" w:rsidRPr="00485B06">
        <w:rPr>
          <w:rFonts w:ascii="Times New Roman" w:eastAsia="Times New Roman" w:hAnsi="Times New Roman" w:cs="Times New Roman"/>
          <w:sz w:val="24"/>
          <w:szCs w:val="24"/>
          <w:u w:val="single"/>
          <w:lang w:eastAsia="pt-BR"/>
        </w:rPr>
        <w:t>Nº  6.482</w:t>
      </w:r>
      <w:proofErr w:type="gramEnd"/>
      <w:r w:rsidR="00485B06" w:rsidRPr="00485B06">
        <w:rPr>
          <w:rFonts w:ascii="Times New Roman" w:eastAsia="Times New Roman" w:hAnsi="Times New Roman" w:cs="Times New Roman"/>
          <w:sz w:val="24"/>
          <w:szCs w:val="24"/>
          <w:u w:val="single"/>
          <w:lang w:eastAsia="pt-BR"/>
        </w:rPr>
        <w:t>/2021, NAS DISPOSIÇÕES REFERENTES ÀS EMENDAS DE Nº 1 E 2. (PPA 2022 A 2025).</w:t>
      </w:r>
    </w:p>
    <w:p w:rsidR="00485B06" w:rsidRDefault="00485B06" w:rsidP="000B7B9E">
      <w:pPr>
        <w:spacing w:line="240" w:lineRule="auto"/>
        <w:jc w:val="both"/>
        <w:rPr>
          <w:rFonts w:ascii="Times New Roman" w:hAnsi="Times New Roman" w:cs="Times New Roman"/>
          <w:sz w:val="24"/>
          <w:szCs w:val="24"/>
          <w:u w:val="single"/>
        </w:rPr>
      </w:pPr>
    </w:p>
    <w:p w:rsidR="0012017A" w:rsidRDefault="0012017A" w:rsidP="00DC2123">
      <w:pPr>
        <w:spacing w:line="240" w:lineRule="auto"/>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Esta Procuradoria foi instada a se manifestar sobre o veto parcial ao autógrafo nº 6.</w:t>
      </w:r>
      <w:r w:rsidR="000B7B9E">
        <w:rPr>
          <w:rFonts w:ascii="Times New Roman" w:hAnsi="Times New Roman" w:cs="Times New Roman"/>
          <w:sz w:val="24"/>
          <w:szCs w:val="24"/>
        </w:rPr>
        <w:t>482</w:t>
      </w:r>
      <w:r>
        <w:rPr>
          <w:rFonts w:ascii="Times New Roman" w:hAnsi="Times New Roman" w:cs="Times New Roman"/>
          <w:sz w:val="24"/>
          <w:szCs w:val="24"/>
        </w:rPr>
        <w:t>/20</w:t>
      </w:r>
      <w:r w:rsidR="000B7B9E">
        <w:rPr>
          <w:rFonts w:ascii="Times New Roman" w:hAnsi="Times New Roman" w:cs="Times New Roman"/>
          <w:sz w:val="24"/>
          <w:szCs w:val="24"/>
        </w:rPr>
        <w:t>21</w:t>
      </w:r>
      <w:r>
        <w:rPr>
          <w:rFonts w:ascii="Times New Roman" w:hAnsi="Times New Roman" w:cs="Times New Roman"/>
          <w:sz w:val="24"/>
          <w:szCs w:val="24"/>
        </w:rPr>
        <w:t>, posto que tal matéria obrigatoriamente deve ir a Plenário para deliberação.</w:t>
      </w:r>
    </w:p>
    <w:p w:rsidR="0012017A" w:rsidRDefault="0012017A" w:rsidP="00DC212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Quanto ao regramento jurídico sobre o veto, embora tenha tratamento constitucional, legal e pela Lei Orgâni</w:t>
      </w:r>
      <w:r w:rsidR="004B1E3B">
        <w:rPr>
          <w:rFonts w:ascii="Times New Roman" w:hAnsi="Times New Roman" w:cs="Times New Roman"/>
          <w:sz w:val="24"/>
          <w:szCs w:val="24"/>
        </w:rPr>
        <w:t>ca Municipal, basta citarmos o R</w:t>
      </w:r>
      <w:r>
        <w:rPr>
          <w:rFonts w:ascii="Times New Roman" w:hAnsi="Times New Roman" w:cs="Times New Roman"/>
          <w:sz w:val="24"/>
          <w:szCs w:val="24"/>
        </w:rPr>
        <w:t>egimento Interno da Câmara Municipal, o qu</w:t>
      </w:r>
      <w:r w:rsidR="00B2645B">
        <w:rPr>
          <w:rFonts w:ascii="Times New Roman" w:hAnsi="Times New Roman" w:cs="Times New Roman"/>
          <w:sz w:val="24"/>
          <w:szCs w:val="24"/>
        </w:rPr>
        <w:t>al sintetiza toda essa regulamen</w:t>
      </w:r>
      <w:r>
        <w:rPr>
          <w:rFonts w:ascii="Times New Roman" w:hAnsi="Times New Roman" w:cs="Times New Roman"/>
          <w:sz w:val="24"/>
          <w:szCs w:val="24"/>
        </w:rPr>
        <w:t>tação:</w:t>
      </w:r>
    </w:p>
    <w:p w:rsidR="000B7B9E" w:rsidRDefault="000B7B9E" w:rsidP="004B1E3B">
      <w:pPr>
        <w:spacing w:line="240" w:lineRule="auto"/>
        <w:ind w:firstLine="708"/>
        <w:jc w:val="both"/>
        <w:rPr>
          <w:rFonts w:ascii="Times New Roman" w:hAnsi="Times New Roman" w:cs="Times New Roman"/>
          <w:i/>
          <w:sz w:val="24"/>
          <w:szCs w:val="24"/>
        </w:rPr>
      </w:pPr>
    </w:p>
    <w:p w:rsidR="00B2645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Art. 14 Ao Presidente da Câmara compete, privativamente:</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II - DAS ATIVIDADES LEGISLATIVAS:</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m) </w:t>
      </w:r>
      <w:r w:rsidRPr="004B1E3B">
        <w:rPr>
          <w:rFonts w:ascii="Times New Roman" w:hAnsi="Times New Roman" w:cs="Times New Roman"/>
          <w:i/>
          <w:sz w:val="24"/>
          <w:szCs w:val="24"/>
          <w:u w:val="single"/>
        </w:rPr>
        <w:t>incluir na Ordem do Dia da primeira sessão subsequente, sempre que tenha sido esgotado o prazo previsto para sua apreciação</w:t>
      </w:r>
      <w:r w:rsidRPr="004B1E3B">
        <w:rPr>
          <w:rFonts w:ascii="Times New Roman" w:hAnsi="Times New Roman" w:cs="Times New Roman"/>
          <w:i/>
          <w:sz w:val="24"/>
          <w:szCs w:val="24"/>
        </w:rPr>
        <w:t xml:space="preserve">, os Projetos de Lei de iniciativa do Executivo submetidos à urgência, </w:t>
      </w:r>
      <w:r w:rsidRPr="004B1E3B">
        <w:rPr>
          <w:rFonts w:ascii="Times New Roman" w:hAnsi="Times New Roman" w:cs="Times New Roman"/>
          <w:i/>
          <w:sz w:val="24"/>
          <w:szCs w:val="24"/>
          <w:u w:val="single"/>
        </w:rPr>
        <w:t xml:space="preserve">e os vetos por </w:t>
      </w:r>
      <w:proofErr w:type="gramStart"/>
      <w:r w:rsidRPr="004B1E3B">
        <w:rPr>
          <w:rFonts w:ascii="Times New Roman" w:hAnsi="Times New Roman" w:cs="Times New Roman"/>
          <w:i/>
          <w:sz w:val="24"/>
          <w:szCs w:val="24"/>
          <w:u w:val="single"/>
        </w:rPr>
        <w:t>este apostos</w:t>
      </w:r>
      <w:proofErr w:type="gramEnd"/>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n) </w:t>
      </w:r>
      <w:r w:rsidRPr="004B1E3B">
        <w:rPr>
          <w:rFonts w:ascii="Times New Roman" w:hAnsi="Times New Roman" w:cs="Times New Roman"/>
          <w:i/>
          <w:sz w:val="24"/>
          <w:szCs w:val="24"/>
          <w:u w:val="single"/>
        </w:rPr>
        <w:t>promulgar</w:t>
      </w:r>
      <w:r w:rsidRPr="004B1E3B">
        <w:rPr>
          <w:rFonts w:ascii="Times New Roman" w:hAnsi="Times New Roman" w:cs="Times New Roman"/>
          <w:i/>
          <w:sz w:val="24"/>
          <w:szCs w:val="24"/>
        </w:rPr>
        <w:t xml:space="preserve"> as Resoluções e os Decretos Legislativos, bem como as </w:t>
      </w:r>
      <w:r w:rsidRPr="004B1E3B">
        <w:rPr>
          <w:rFonts w:ascii="Times New Roman" w:hAnsi="Times New Roman" w:cs="Times New Roman"/>
          <w:i/>
          <w:sz w:val="24"/>
          <w:szCs w:val="24"/>
          <w:u w:val="single"/>
        </w:rPr>
        <w:t>Leis</w:t>
      </w:r>
      <w:r w:rsidRPr="004B1E3B">
        <w:rPr>
          <w:rFonts w:ascii="Times New Roman" w:hAnsi="Times New Roman" w:cs="Times New Roman"/>
          <w:i/>
          <w:sz w:val="24"/>
          <w:szCs w:val="24"/>
        </w:rPr>
        <w:t xml:space="preserve"> com sanção tácita ou </w:t>
      </w:r>
      <w:r w:rsidRPr="004B1E3B">
        <w:rPr>
          <w:rFonts w:ascii="Times New Roman" w:hAnsi="Times New Roman" w:cs="Times New Roman"/>
          <w:i/>
          <w:sz w:val="24"/>
          <w:szCs w:val="24"/>
          <w:u w:val="single"/>
        </w:rPr>
        <w:t>cujo veto tenha sido rejeitado pelo Plenário</w:t>
      </w:r>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rPr>
      </w:pP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Art. 225 </w:t>
      </w:r>
      <w:r w:rsidRPr="004B1E3B">
        <w:rPr>
          <w:rFonts w:ascii="Times New Roman" w:hAnsi="Times New Roman" w:cs="Times New Roman"/>
          <w:i/>
          <w:sz w:val="24"/>
          <w:szCs w:val="24"/>
          <w:u w:val="single"/>
        </w:rPr>
        <w:t>Se o Prefeito tiver exercido o direito de veto, parcial ou total, dentro do prazo de 15 (quinze) dias úteis, contados da data do recebimento do respectivo autógrafo, por julgar o projeto inconstitucional, ilegal ou contrário ao interesse público, o Presidente da Câmara deverá receber comunicação motivada do aludido ato, dentro de 48 (quarenta e oito) horas,</w:t>
      </w:r>
      <w:r w:rsidRPr="004B1E3B">
        <w:rPr>
          <w:rFonts w:ascii="Times New Roman" w:hAnsi="Times New Roman" w:cs="Times New Roman"/>
          <w:i/>
          <w:sz w:val="24"/>
          <w:szCs w:val="24"/>
        </w:rPr>
        <w:t xml:space="preserve"> sob pena de, não o fazendo neste prazo, considerar-se-á tacitamente sancionado o projeto e promulgado pelo Presidente da Câmara.</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u w:val="single"/>
        </w:rPr>
        <w:t>§ 1º O veto parcial somente abrangerá texto integral de artigo, de parágrafo, de inciso ou de alínea</w:t>
      </w:r>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 2º </w:t>
      </w:r>
      <w:r w:rsidRPr="004B1E3B">
        <w:rPr>
          <w:rFonts w:ascii="Times New Roman" w:hAnsi="Times New Roman" w:cs="Times New Roman"/>
          <w:i/>
          <w:sz w:val="24"/>
          <w:szCs w:val="24"/>
          <w:u w:val="single"/>
        </w:rPr>
        <w:t>Recebido o veto pelo Presidente da Câmara, será encaminhado à Comissão de Constituição, Justiça e Redação, que poderá solicitar audiência de outras Comissões</w:t>
      </w:r>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u w:val="single"/>
        </w:rPr>
      </w:pPr>
      <w:r w:rsidRPr="004B1E3B">
        <w:rPr>
          <w:rFonts w:ascii="Times New Roman" w:hAnsi="Times New Roman" w:cs="Times New Roman"/>
          <w:i/>
          <w:sz w:val="24"/>
          <w:szCs w:val="24"/>
        </w:rPr>
        <w:t xml:space="preserve">§ 3º </w:t>
      </w:r>
      <w:r w:rsidRPr="004B1E3B">
        <w:rPr>
          <w:rFonts w:ascii="Times New Roman" w:hAnsi="Times New Roman" w:cs="Times New Roman"/>
          <w:i/>
          <w:sz w:val="24"/>
          <w:szCs w:val="24"/>
          <w:u w:val="single"/>
        </w:rPr>
        <w:t>As Comissões têm o prazo conjunto e improrrogável de 15 (quinze) dias para manifestarem-se sobre o veto.</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4º Se a Comissão de Constituição, Justiça e Redação não se pronunciar no prazo indicado, a Presidência da Câmara incluirá a proposição na Ordem do Dia da Sessão imediata, independentemente de Parecer.</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lastRenderedPageBreak/>
        <w:t xml:space="preserve">§ 5º </w:t>
      </w:r>
      <w:r w:rsidRPr="004B1E3B">
        <w:rPr>
          <w:rFonts w:ascii="Times New Roman" w:hAnsi="Times New Roman" w:cs="Times New Roman"/>
          <w:i/>
          <w:sz w:val="24"/>
          <w:szCs w:val="24"/>
          <w:u w:val="single"/>
        </w:rPr>
        <w:t>O veto deverá ser apreciado pela Câmara dentro de 30 (trinta) dias a contar de seu recebimento na Secretaria da Câmara.</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6º O Presidente convocará Sessões Extraordinárias para discussão do veto, se necessário.</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 7º </w:t>
      </w:r>
      <w:r w:rsidRPr="004B1E3B">
        <w:rPr>
          <w:rFonts w:ascii="Times New Roman" w:hAnsi="Times New Roman" w:cs="Times New Roman"/>
          <w:i/>
          <w:sz w:val="24"/>
          <w:szCs w:val="24"/>
          <w:u w:val="single"/>
        </w:rPr>
        <w:t>O veto só poderá ser rejeitado pelo voto da maioria absoluta dos Membros da Câmara em uma só discussão e votação.</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8º Esgotado, sem deliberação, o prazo estabelecido no parágrafo 6º, o veto será incluído, obrigatoriamente na Ordem do Dia da Sessão imediata, sobrestadas as demais proposições até sua votação final.</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9º</w:t>
      </w:r>
      <w:r>
        <w:rPr>
          <w:rFonts w:ascii="Times New Roman" w:hAnsi="Times New Roman" w:cs="Times New Roman"/>
          <w:i/>
          <w:sz w:val="24"/>
          <w:szCs w:val="24"/>
        </w:rPr>
        <w:t xml:space="preserve"> </w:t>
      </w:r>
      <w:r w:rsidRPr="004B1E3B">
        <w:rPr>
          <w:rFonts w:ascii="Times New Roman" w:hAnsi="Times New Roman" w:cs="Times New Roman"/>
          <w:i/>
          <w:sz w:val="24"/>
          <w:szCs w:val="24"/>
        </w:rPr>
        <w:t>Rejeitado o veto, as disposições aprovadas serão encaminhadas ao Chefe do Executivo para promulgação, em 48 (quarenta e oito) horas.</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10 Esgotado o prazo do parágrafo anterior sem que o Prefeito tenha promulgado a lei, caberá ao Presidente da Câmara fazê-lo, no prazo de 48 (quarenta e oito) horas, sob pena de responsabilidade.</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11 O prazo previsto no parágrafo 6º não corre nos períodos de recesso da Câmara.</w:t>
      </w:r>
    </w:p>
    <w:p w:rsidR="004B1E3B" w:rsidRDefault="004B1E3B" w:rsidP="000B3A7D">
      <w:pPr>
        <w:spacing w:line="240" w:lineRule="auto"/>
        <w:jc w:val="both"/>
        <w:rPr>
          <w:rFonts w:ascii="Times New Roman" w:hAnsi="Times New Roman" w:cs="Times New Roman"/>
          <w:i/>
          <w:sz w:val="24"/>
          <w:szCs w:val="24"/>
        </w:rPr>
      </w:pPr>
    </w:p>
    <w:p w:rsidR="004B1E3B" w:rsidRPr="004B1E3B" w:rsidRDefault="004B1E3B" w:rsidP="000B3A7D">
      <w:pPr>
        <w:spacing w:line="240" w:lineRule="auto"/>
        <w:jc w:val="both"/>
        <w:rPr>
          <w:rFonts w:ascii="Times New Roman" w:hAnsi="Times New Roman" w:cs="Times New Roman"/>
          <w:i/>
          <w:sz w:val="24"/>
          <w:szCs w:val="24"/>
          <w:u w:val="single"/>
        </w:rPr>
      </w:pPr>
      <w:r w:rsidRPr="004B1E3B">
        <w:rPr>
          <w:rFonts w:ascii="Times New Roman" w:hAnsi="Times New Roman" w:cs="Times New Roman"/>
          <w:i/>
          <w:sz w:val="24"/>
          <w:szCs w:val="24"/>
          <w:u w:val="single"/>
        </w:rPr>
        <w:t>Art. 226 Serão promulgados e publicados pelo Presidente da Câmara:</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I - </w:t>
      </w:r>
      <w:proofErr w:type="gramStart"/>
      <w:r w:rsidRPr="004B1E3B">
        <w:rPr>
          <w:rFonts w:ascii="Times New Roman" w:hAnsi="Times New Roman" w:cs="Times New Roman"/>
          <w:i/>
          <w:sz w:val="24"/>
          <w:szCs w:val="24"/>
        </w:rPr>
        <w:t>os</w:t>
      </w:r>
      <w:proofErr w:type="gramEnd"/>
      <w:r w:rsidRPr="004B1E3B">
        <w:rPr>
          <w:rFonts w:ascii="Times New Roman" w:hAnsi="Times New Roman" w:cs="Times New Roman"/>
          <w:i/>
          <w:sz w:val="24"/>
          <w:szCs w:val="24"/>
        </w:rPr>
        <w:t xml:space="preserve"> Decretos Legislativos;</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II - </w:t>
      </w:r>
      <w:proofErr w:type="gramStart"/>
      <w:r w:rsidRPr="004B1E3B">
        <w:rPr>
          <w:rFonts w:ascii="Times New Roman" w:hAnsi="Times New Roman" w:cs="Times New Roman"/>
          <w:i/>
          <w:sz w:val="24"/>
          <w:szCs w:val="24"/>
        </w:rPr>
        <w:t>as</w:t>
      </w:r>
      <w:proofErr w:type="gramEnd"/>
      <w:r w:rsidRPr="004B1E3B">
        <w:rPr>
          <w:rFonts w:ascii="Times New Roman" w:hAnsi="Times New Roman" w:cs="Times New Roman"/>
          <w:i/>
          <w:sz w:val="24"/>
          <w:szCs w:val="24"/>
        </w:rPr>
        <w:t xml:space="preserve"> Resoluções,</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III - as leis que tenham sido sancionadas tacitamente;</w:t>
      </w:r>
    </w:p>
    <w:p w:rsid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u w:val="single"/>
        </w:rPr>
        <w:t xml:space="preserve">IV - </w:t>
      </w:r>
      <w:proofErr w:type="gramStart"/>
      <w:r w:rsidRPr="004B1E3B">
        <w:rPr>
          <w:rFonts w:ascii="Times New Roman" w:hAnsi="Times New Roman" w:cs="Times New Roman"/>
          <w:i/>
          <w:sz w:val="24"/>
          <w:szCs w:val="24"/>
          <w:u w:val="single"/>
        </w:rPr>
        <w:t>as</w:t>
      </w:r>
      <w:proofErr w:type="gramEnd"/>
      <w:r w:rsidRPr="004B1E3B">
        <w:rPr>
          <w:rFonts w:ascii="Times New Roman" w:hAnsi="Times New Roman" w:cs="Times New Roman"/>
          <w:i/>
          <w:sz w:val="24"/>
          <w:szCs w:val="24"/>
          <w:u w:val="single"/>
        </w:rPr>
        <w:t xml:space="preserve"> leis cujo veto, total ou parcial, tenha sido rejeitado pela Câmara e que não foram promulgadas pelo Prefeito</w:t>
      </w:r>
      <w:r w:rsidRPr="004B1E3B">
        <w:rPr>
          <w:rFonts w:ascii="Times New Roman" w:hAnsi="Times New Roman" w:cs="Times New Roman"/>
          <w:i/>
          <w:sz w:val="24"/>
          <w:szCs w:val="24"/>
        </w:rPr>
        <w:t>.</w:t>
      </w:r>
    </w:p>
    <w:p w:rsidR="007A1ECA" w:rsidRPr="007A1ECA" w:rsidRDefault="007A1ECA" w:rsidP="000B3A7D">
      <w:pPr>
        <w:spacing w:line="240" w:lineRule="auto"/>
        <w:jc w:val="both"/>
        <w:rPr>
          <w:rFonts w:ascii="Times New Roman" w:hAnsi="Times New Roman" w:cs="Times New Roman"/>
          <w:i/>
          <w:sz w:val="24"/>
          <w:szCs w:val="24"/>
        </w:rPr>
      </w:pPr>
    </w:p>
    <w:p w:rsidR="000B7B9E" w:rsidRPr="000B7B9E" w:rsidRDefault="004D7CE3" w:rsidP="007765CA">
      <w:pPr>
        <w:spacing w:line="240" w:lineRule="auto"/>
        <w:ind w:firstLine="708"/>
        <w:jc w:val="both"/>
        <w:rPr>
          <w:rFonts w:ascii="Times New Roman" w:hAnsi="Times New Roman" w:cs="Times New Roman"/>
          <w:bCs/>
          <w:i/>
          <w:sz w:val="24"/>
          <w:szCs w:val="24"/>
          <w:lang w:val="pt-PT"/>
        </w:rPr>
      </w:pPr>
      <w:r>
        <w:rPr>
          <w:rFonts w:ascii="Times New Roman" w:hAnsi="Times New Roman" w:cs="Times New Roman"/>
          <w:sz w:val="24"/>
          <w:szCs w:val="24"/>
        </w:rPr>
        <w:t>Em síntese, no presente caso de veto parcial, foi abrangido o texto</w:t>
      </w:r>
      <w:r w:rsidR="000B3A7D">
        <w:rPr>
          <w:rFonts w:ascii="Times New Roman" w:hAnsi="Times New Roman" w:cs="Times New Roman"/>
          <w:sz w:val="24"/>
          <w:szCs w:val="24"/>
        </w:rPr>
        <w:t xml:space="preserve"> das </w:t>
      </w:r>
      <w:r w:rsidR="000B3A7D" w:rsidRPr="000B3A7D">
        <w:rPr>
          <w:rFonts w:ascii="Times New Roman" w:hAnsi="Times New Roman" w:cs="Times New Roman"/>
          <w:sz w:val="24"/>
          <w:szCs w:val="24"/>
        </w:rPr>
        <w:t>Emendas n° 01 e 02 - Modificativas ao Projeto de Lei Complementar n° 06/2021,</w:t>
      </w:r>
      <w:r w:rsidR="000B3A7D">
        <w:rPr>
          <w:rFonts w:ascii="Times New Roman" w:hAnsi="Times New Roman" w:cs="Times New Roman"/>
          <w:sz w:val="24"/>
          <w:szCs w:val="24"/>
        </w:rPr>
        <w:t xml:space="preserve"> como se pode analisar </w:t>
      </w:r>
      <w:r w:rsidR="007765CA">
        <w:rPr>
          <w:rFonts w:ascii="Times New Roman" w:hAnsi="Times New Roman" w:cs="Times New Roman"/>
          <w:sz w:val="24"/>
          <w:szCs w:val="24"/>
        </w:rPr>
        <w:t xml:space="preserve">do </w:t>
      </w:r>
      <w:r w:rsidR="000B7B9E" w:rsidRPr="000B7B9E">
        <w:rPr>
          <w:rFonts w:ascii="Times New Roman" w:hAnsi="Times New Roman" w:cs="Times New Roman"/>
          <w:b/>
          <w:bCs/>
          <w:i/>
          <w:sz w:val="24"/>
          <w:szCs w:val="24"/>
          <w:u w:val="single"/>
          <w:lang w:val="pt-PT"/>
        </w:rPr>
        <w:t>OF DSE N</w:t>
      </w:r>
      <w:r w:rsidR="000B7B9E" w:rsidRPr="000B7B9E">
        <w:rPr>
          <w:rFonts w:ascii="Times New Roman" w:hAnsi="Times New Roman" w:cs="Times New Roman"/>
          <w:bCs/>
          <w:i/>
          <w:sz w:val="24"/>
          <w:szCs w:val="24"/>
          <w:u w:val="single"/>
          <w:lang w:val="pt-PT"/>
        </w:rPr>
        <w:t>°</w:t>
      </w:r>
      <w:r w:rsidR="007765CA">
        <w:rPr>
          <w:rFonts w:ascii="Times New Roman" w:hAnsi="Times New Roman" w:cs="Times New Roman"/>
          <w:b/>
          <w:bCs/>
          <w:i/>
          <w:sz w:val="24"/>
          <w:szCs w:val="24"/>
          <w:u w:val="single"/>
          <w:lang w:val="pt-PT"/>
        </w:rPr>
        <w:t xml:space="preserve"> 133/2021, </w:t>
      </w:r>
      <w:r w:rsidR="000B7B9E" w:rsidRPr="007765CA">
        <w:rPr>
          <w:rFonts w:ascii="Times New Roman" w:hAnsi="Times New Roman" w:cs="Times New Roman"/>
          <w:bCs/>
          <w:sz w:val="24"/>
          <w:szCs w:val="24"/>
          <w:lang w:val="pt-PT"/>
        </w:rPr>
        <w:t>justifica</w:t>
      </w:r>
      <w:r w:rsidR="007765CA" w:rsidRPr="007765CA">
        <w:rPr>
          <w:rFonts w:ascii="Times New Roman" w:hAnsi="Times New Roman" w:cs="Times New Roman"/>
          <w:bCs/>
          <w:sz w:val="24"/>
          <w:szCs w:val="24"/>
          <w:lang w:val="pt-PT"/>
        </w:rPr>
        <w:t>ndo</w:t>
      </w:r>
      <w:r w:rsidR="000B7B9E" w:rsidRPr="007765CA">
        <w:rPr>
          <w:rFonts w:ascii="Times New Roman" w:hAnsi="Times New Roman" w:cs="Times New Roman"/>
          <w:bCs/>
          <w:sz w:val="24"/>
          <w:szCs w:val="24"/>
          <w:lang w:val="pt-PT"/>
        </w:rPr>
        <w:t>-se</w:t>
      </w:r>
      <w:r w:rsidR="000B7B9E" w:rsidRPr="000B7B9E">
        <w:rPr>
          <w:rFonts w:ascii="Times New Roman" w:hAnsi="Times New Roman" w:cs="Times New Roman"/>
          <w:bCs/>
          <w:i/>
          <w:sz w:val="24"/>
          <w:szCs w:val="24"/>
          <w:lang w:val="pt-PT"/>
        </w:rPr>
        <w:t xml:space="preserve"> por razões de ordem constitucional e de interesse público</w:t>
      </w:r>
      <w:r w:rsidR="007765CA">
        <w:rPr>
          <w:rFonts w:ascii="Times New Roman" w:hAnsi="Times New Roman" w:cs="Times New Roman"/>
          <w:bCs/>
          <w:i/>
          <w:sz w:val="24"/>
          <w:szCs w:val="24"/>
          <w:lang w:val="pt-PT"/>
        </w:rPr>
        <w:t>:</w:t>
      </w:r>
    </w:p>
    <w:p w:rsidR="000B7B9E" w:rsidRPr="000B7B9E" w:rsidRDefault="000B3A7D" w:rsidP="000B7B9E">
      <w:pPr>
        <w:spacing w:line="240" w:lineRule="auto"/>
        <w:jc w:val="both"/>
        <w:rPr>
          <w:rFonts w:ascii="Times New Roman" w:hAnsi="Times New Roman" w:cs="Times New Roman"/>
          <w:bCs/>
          <w:i/>
          <w:sz w:val="24"/>
          <w:szCs w:val="24"/>
          <w:lang w:val="pt-PT"/>
        </w:rPr>
      </w:pPr>
      <w:r>
        <w:rPr>
          <w:rFonts w:ascii="Times New Roman" w:hAnsi="Times New Roman" w:cs="Times New Roman"/>
          <w:bCs/>
          <w:i/>
          <w:sz w:val="24"/>
          <w:szCs w:val="24"/>
          <w:lang w:val="pt-PT"/>
        </w:rPr>
        <w:tab/>
      </w:r>
      <w:r w:rsidR="000B7B9E" w:rsidRPr="000B7B9E">
        <w:rPr>
          <w:rFonts w:ascii="Times New Roman" w:hAnsi="Times New Roman" w:cs="Times New Roman"/>
          <w:bCs/>
          <w:i/>
          <w:sz w:val="24"/>
          <w:szCs w:val="24"/>
          <w:lang w:val="pt-PT"/>
        </w:rPr>
        <w:t xml:space="preserve">O veto à </w:t>
      </w:r>
      <w:r w:rsidR="000B7B9E" w:rsidRPr="000B7B9E">
        <w:rPr>
          <w:rFonts w:ascii="Times New Roman" w:hAnsi="Times New Roman" w:cs="Times New Roman"/>
          <w:b/>
          <w:bCs/>
          <w:i/>
          <w:sz w:val="24"/>
          <w:szCs w:val="24"/>
          <w:lang w:val="pt-PT"/>
        </w:rPr>
        <w:t>EMENDA 01</w:t>
      </w:r>
      <w:r w:rsidR="000B7B9E" w:rsidRPr="000B7B9E">
        <w:rPr>
          <w:rFonts w:ascii="Times New Roman" w:hAnsi="Times New Roman" w:cs="Times New Roman"/>
          <w:bCs/>
          <w:i/>
          <w:sz w:val="24"/>
          <w:szCs w:val="24"/>
          <w:lang w:val="pt-PT"/>
        </w:rPr>
        <w:t xml:space="preserve"> em questão se justifica, pois segundo os órgãos técnicos da Prefeitura, essa emenda implica em aumento de despesa, pois não há previsão orçamentária </w:t>
      </w:r>
      <w:r w:rsidR="000B7B9E" w:rsidRPr="000B7B9E">
        <w:rPr>
          <w:rFonts w:ascii="Times New Roman" w:hAnsi="Times New Roman" w:cs="Times New Roman"/>
          <w:bCs/>
          <w:i/>
          <w:sz w:val="24"/>
          <w:szCs w:val="24"/>
          <w:u w:val="single"/>
          <w:lang w:val="pt-PT"/>
        </w:rPr>
        <w:t>específica</w:t>
      </w:r>
      <w:r w:rsidR="000B7B9E" w:rsidRPr="000B7B9E">
        <w:rPr>
          <w:rFonts w:ascii="Times New Roman" w:hAnsi="Times New Roman" w:cs="Times New Roman"/>
          <w:bCs/>
          <w:i/>
          <w:sz w:val="24"/>
          <w:szCs w:val="24"/>
          <w:lang w:val="pt-PT"/>
        </w:rPr>
        <w:t xml:space="preserve"> para construção de abrigos padronizados junto a Unidade Executora </w:t>
      </w:r>
      <w:r w:rsidR="000B7B9E" w:rsidRPr="000B7B9E">
        <w:rPr>
          <w:rFonts w:ascii="Times New Roman" w:hAnsi="Times New Roman" w:cs="Times New Roman"/>
          <w:b/>
          <w:bCs/>
          <w:i/>
          <w:sz w:val="24"/>
          <w:szCs w:val="24"/>
          <w:lang w:val="pt-PT"/>
        </w:rPr>
        <w:t>02.12.10 - Fundo de Apoio ao Transporte Coletivo)</w:t>
      </w:r>
      <w:r w:rsidR="000B7B9E" w:rsidRPr="000B7B9E">
        <w:rPr>
          <w:rFonts w:ascii="Times New Roman" w:hAnsi="Times New Roman" w:cs="Times New Roman"/>
          <w:bCs/>
          <w:i/>
          <w:sz w:val="24"/>
          <w:szCs w:val="24"/>
          <w:lang w:val="pt-PT"/>
        </w:rPr>
        <w:t>,</w:t>
      </w:r>
    </w:p>
    <w:p w:rsidR="000B7B9E" w:rsidRPr="000B7B9E" w:rsidRDefault="000B3A7D" w:rsidP="000B7B9E">
      <w:pPr>
        <w:spacing w:line="240" w:lineRule="auto"/>
        <w:jc w:val="both"/>
        <w:rPr>
          <w:rFonts w:ascii="Times New Roman" w:hAnsi="Times New Roman" w:cs="Times New Roman"/>
          <w:b/>
          <w:bCs/>
          <w:i/>
          <w:sz w:val="24"/>
          <w:szCs w:val="24"/>
        </w:rPr>
      </w:pPr>
      <w:r>
        <w:rPr>
          <w:rFonts w:ascii="Times New Roman" w:hAnsi="Times New Roman" w:cs="Times New Roman"/>
          <w:bCs/>
          <w:i/>
          <w:sz w:val="24"/>
          <w:szCs w:val="24"/>
          <w:lang w:val="pt-PT"/>
        </w:rPr>
        <w:tab/>
      </w:r>
      <w:r w:rsidR="000B7B9E" w:rsidRPr="000B7B9E">
        <w:rPr>
          <w:rFonts w:ascii="Times New Roman" w:hAnsi="Times New Roman" w:cs="Times New Roman"/>
          <w:bCs/>
          <w:i/>
          <w:sz w:val="24"/>
          <w:szCs w:val="24"/>
          <w:lang w:val="pt-PT"/>
        </w:rPr>
        <w:t xml:space="preserve">Outra questão importante também é que não sendo possível a execução pela </w:t>
      </w:r>
      <w:r w:rsidR="000B7B9E" w:rsidRPr="000B7B9E">
        <w:rPr>
          <w:rFonts w:ascii="Times New Roman" w:hAnsi="Times New Roman" w:cs="Times New Roman"/>
          <w:b/>
          <w:bCs/>
          <w:i/>
          <w:sz w:val="24"/>
          <w:szCs w:val="24"/>
          <w:lang w:val="pt-PT"/>
        </w:rPr>
        <w:t>U.E.</w:t>
      </w:r>
      <w:r w:rsidR="000B7B9E" w:rsidRPr="000B7B9E">
        <w:rPr>
          <w:rFonts w:ascii="Times New Roman" w:hAnsi="Times New Roman" w:cs="Times New Roman"/>
          <w:bCs/>
          <w:i/>
          <w:sz w:val="24"/>
          <w:szCs w:val="24"/>
          <w:lang w:val="pt-PT"/>
        </w:rPr>
        <w:t xml:space="preserve"> </w:t>
      </w:r>
      <w:r w:rsidR="000B7B9E" w:rsidRPr="000B7B9E">
        <w:rPr>
          <w:rFonts w:ascii="Times New Roman" w:hAnsi="Times New Roman" w:cs="Times New Roman"/>
          <w:b/>
          <w:bCs/>
          <w:i/>
          <w:sz w:val="24"/>
          <w:szCs w:val="24"/>
          <w:lang w:val="pt-PT"/>
        </w:rPr>
        <w:t xml:space="preserve">02.12.10 - Fundo de Apoio ao Transporte Coletivo </w:t>
      </w:r>
      <w:r w:rsidR="000B7B9E" w:rsidRPr="000B7B9E">
        <w:rPr>
          <w:rFonts w:ascii="Times New Roman" w:hAnsi="Times New Roman" w:cs="Times New Roman"/>
          <w:bCs/>
          <w:i/>
          <w:sz w:val="24"/>
          <w:szCs w:val="24"/>
          <w:lang w:val="pt-PT"/>
        </w:rPr>
        <w:t xml:space="preserve">em sua totalidade ou parcialmente, a emenda nº 01, determina a utilização dos recursos alocados junto a </w:t>
      </w:r>
      <w:r w:rsidR="000B7B9E" w:rsidRPr="000B7B9E">
        <w:rPr>
          <w:rFonts w:ascii="Times New Roman" w:hAnsi="Times New Roman" w:cs="Times New Roman"/>
          <w:b/>
          <w:bCs/>
          <w:i/>
          <w:sz w:val="24"/>
          <w:szCs w:val="24"/>
          <w:lang w:val="pt-PT"/>
        </w:rPr>
        <w:t>U.E. 02.12.06 – Departamento de Engenahria de Tráfego, AÇÃO n.º 2007 – Manutenção da Estrutura Administrativa</w:t>
      </w:r>
      <w:r w:rsidR="000B7B9E" w:rsidRPr="000B7B9E">
        <w:rPr>
          <w:rFonts w:ascii="Times New Roman" w:hAnsi="Times New Roman" w:cs="Times New Roman"/>
          <w:bCs/>
          <w:i/>
          <w:sz w:val="24"/>
          <w:szCs w:val="24"/>
          <w:lang w:val="pt-PT"/>
        </w:rPr>
        <w:t xml:space="preserve">, ocorre que dentro dessa </w:t>
      </w:r>
      <w:r w:rsidR="000B7B9E" w:rsidRPr="000B7B9E">
        <w:rPr>
          <w:rFonts w:ascii="Times New Roman" w:hAnsi="Times New Roman" w:cs="Times New Roman"/>
          <w:b/>
          <w:bCs/>
          <w:i/>
          <w:sz w:val="24"/>
          <w:szCs w:val="24"/>
          <w:lang w:val="pt-PT"/>
        </w:rPr>
        <w:t>AÇÃO n.º 2007</w:t>
      </w:r>
      <w:r w:rsidR="000B7B9E" w:rsidRPr="000B7B9E">
        <w:rPr>
          <w:rFonts w:ascii="Times New Roman" w:hAnsi="Times New Roman" w:cs="Times New Roman"/>
          <w:bCs/>
          <w:i/>
          <w:sz w:val="24"/>
          <w:szCs w:val="24"/>
          <w:lang w:val="pt-PT"/>
        </w:rPr>
        <w:t xml:space="preserve">, estão consignados recursos voltados a Folha de Pagamento no montante de </w:t>
      </w:r>
      <w:r w:rsidR="000B7B9E" w:rsidRPr="000B7B9E">
        <w:rPr>
          <w:rFonts w:ascii="Times New Roman" w:hAnsi="Times New Roman" w:cs="Times New Roman"/>
          <w:b/>
          <w:bCs/>
          <w:i/>
          <w:sz w:val="24"/>
          <w:szCs w:val="24"/>
          <w:lang w:val="pt-PT"/>
        </w:rPr>
        <w:t>R$ 831.000,00</w:t>
      </w:r>
      <w:r w:rsidR="000B7B9E" w:rsidRPr="000B7B9E">
        <w:rPr>
          <w:rFonts w:ascii="Times New Roman" w:hAnsi="Times New Roman" w:cs="Times New Roman"/>
          <w:bCs/>
          <w:i/>
          <w:sz w:val="24"/>
          <w:szCs w:val="24"/>
          <w:lang w:val="pt-PT"/>
        </w:rPr>
        <w:t>, valor esse corresponde a mais de 80,00% da dotação orçamentária ali alocada</w:t>
      </w:r>
      <w:r w:rsidR="000B7B9E" w:rsidRPr="000B7B9E">
        <w:rPr>
          <w:rFonts w:ascii="Times New Roman" w:hAnsi="Times New Roman" w:cs="Times New Roman"/>
          <w:b/>
          <w:bCs/>
          <w:i/>
          <w:sz w:val="24"/>
          <w:szCs w:val="24"/>
          <w:lang w:val="pt-PT"/>
        </w:rPr>
        <w:t>,</w:t>
      </w:r>
      <w:r w:rsidR="000B7B9E" w:rsidRPr="000B7B9E">
        <w:rPr>
          <w:rFonts w:ascii="Times New Roman" w:hAnsi="Times New Roman" w:cs="Times New Roman"/>
          <w:bCs/>
          <w:i/>
          <w:sz w:val="24"/>
          <w:szCs w:val="24"/>
          <w:lang w:val="pt-PT"/>
        </w:rPr>
        <w:t xml:space="preserve"> </w:t>
      </w:r>
      <w:r w:rsidR="000B7B9E" w:rsidRPr="000B7B9E">
        <w:rPr>
          <w:rFonts w:ascii="Times New Roman" w:hAnsi="Times New Roman" w:cs="Times New Roman"/>
          <w:b/>
          <w:bCs/>
          <w:i/>
          <w:sz w:val="24"/>
          <w:szCs w:val="24"/>
          <w:lang w:val="pt-PT"/>
        </w:rPr>
        <w:t>assim, para que  a referida emenda no valor de R$ 500.000,00 possa ser cumprida, implicará em aumento de despesa.</w:t>
      </w:r>
    </w:p>
    <w:p w:rsidR="000B7B9E" w:rsidRPr="000B7B9E" w:rsidRDefault="000B3A7D" w:rsidP="000B7B9E">
      <w:pPr>
        <w:spacing w:line="240" w:lineRule="auto"/>
        <w:jc w:val="both"/>
        <w:rPr>
          <w:rFonts w:ascii="Times New Roman" w:hAnsi="Times New Roman" w:cs="Times New Roman"/>
          <w:bCs/>
          <w:i/>
          <w:sz w:val="24"/>
          <w:szCs w:val="24"/>
          <w:lang w:val="pt-PT"/>
        </w:rPr>
      </w:pPr>
      <w:r>
        <w:rPr>
          <w:rFonts w:ascii="Times New Roman" w:hAnsi="Times New Roman" w:cs="Times New Roman"/>
          <w:b/>
          <w:bCs/>
          <w:i/>
          <w:sz w:val="24"/>
          <w:szCs w:val="24"/>
          <w:lang w:val="pt-PT"/>
        </w:rPr>
        <w:lastRenderedPageBreak/>
        <w:tab/>
      </w:r>
      <w:r w:rsidR="000B7B9E" w:rsidRPr="000B7B9E">
        <w:rPr>
          <w:rFonts w:ascii="Times New Roman" w:hAnsi="Times New Roman" w:cs="Times New Roman"/>
          <w:bCs/>
          <w:i/>
          <w:sz w:val="24"/>
          <w:szCs w:val="24"/>
          <w:lang w:val="pt-PT"/>
        </w:rPr>
        <w:t xml:space="preserve">Por último e também de suma importância, na justificativa para incorporação da emenda n.º 01 às peças de planejamento, os vereadores autores, citam como fonte de recurso para cobertura das despesas, Emenda Parlamentar do Deputado Estadual Wellington Moura, emenda parlamentar essa não recepcionada pela área financeira do município, até a presente data, pois segundo normativas estabelecidas pelo TCESP - Tribunal de Contas Estado São Paulo, as emendas parlamentares individuais carecem de escrituração contábil em </w:t>
      </w:r>
      <w:r w:rsidR="000B7B9E" w:rsidRPr="000B7B9E">
        <w:rPr>
          <w:rFonts w:ascii="Times New Roman" w:hAnsi="Times New Roman" w:cs="Times New Roman"/>
          <w:b/>
          <w:bCs/>
          <w:i/>
          <w:sz w:val="24"/>
          <w:szCs w:val="24"/>
          <w:lang w:val="pt-PT"/>
        </w:rPr>
        <w:t xml:space="preserve">Fonte de Recurso </w:t>
      </w:r>
      <w:r w:rsidR="000B7B9E" w:rsidRPr="000B7B9E">
        <w:rPr>
          <w:rFonts w:ascii="Times New Roman" w:hAnsi="Times New Roman" w:cs="Times New Roman"/>
          <w:bCs/>
          <w:i/>
          <w:sz w:val="24"/>
          <w:szCs w:val="24"/>
          <w:lang w:val="pt-PT"/>
        </w:rPr>
        <w:t xml:space="preserve">específica, conforme </w:t>
      </w:r>
      <w:r w:rsidR="000B7B9E" w:rsidRPr="000B7B9E">
        <w:rPr>
          <w:rFonts w:ascii="Times New Roman" w:hAnsi="Times New Roman" w:cs="Times New Roman"/>
          <w:b/>
          <w:bCs/>
          <w:i/>
          <w:sz w:val="24"/>
          <w:szCs w:val="24"/>
          <w:lang w:val="pt-PT"/>
        </w:rPr>
        <w:t>Plano de Contas 2021 AUDESP</w:t>
      </w:r>
      <w:r w:rsidR="000B7B9E" w:rsidRPr="000B7B9E">
        <w:rPr>
          <w:rFonts w:ascii="Times New Roman" w:hAnsi="Times New Roman" w:cs="Times New Roman"/>
          <w:bCs/>
          <w:i/>
          <w:sz w:val="24"/>
          <w:szCs w:val="24"/>
          <w:lang w:val="pt-PT"/>
        </w:rPr>
        <w:t>,</w:t>
      </w:r>
      <w:r w:rsidR="000B7B9E" w:rsidRPr="000B7B9E">
        <w:rPr>
          <w:rFonts w:ascii="Times New Roman" w:hAnsi="Times New Roman" w:cs="Times New Roman"/>
          <w:b/>
          <w:bCs/>
          <w:i/>
          <w:sz w:val="24"/>
          <w:szCs w:val="24"/>
          <w:lang w:val="pt-PT"/>
        </w:rPr>
        <w:t xml:space="preserve"> </w:t>
      </w:r>
      <w:r w:rsidR="000B7B9E" w:rsidRPr="000B7B9E">
        <w:rPr>
          <w:rFonts w:ascii="Times New Roman" w:hAnsi="Times New Roman" w:cs="Times New Roman"/>
          <w:bCs/>
          <w:i/>
          <w:sz w:val="24"/>
          <w:szCs w:val="24"/>
          <w:lang w:val="pt-PT"/>
        </w:rPr>
        <w:t>o que descaracteriza a alegação de utilização do recurso em fim diverso. Cabe salientar, mesmo que a citada emenda fosse recepcionada ainda no exercício de 2021, essa não faria parte das previsões para o PPA 2022-2025 e LDO 2022.</w:t>
      </w:r>
    </w:p>
    <w:p w:rsidR="000B7B9E" w:rsidRPr="000B7B9E" w:rsidRDefault="000B3A7D" w:rsidP="000B7B9E">
      <w:pPr>
        <w:spacing w:line="240" w:lineRule="auto"/>
        <w:jc w:val="both"/>
        <w:rPr>
          <w:rFonts w:ascii="Times New Roman" w:hAnsi="Times New Roman" w:cs="Times New Roman"/>
          <w:bCs/>
          <w:i/>
          <w:sz w:val="24"/>
          <w:szCs w:val="24"/>
          <w:lang w:val="pt-PT"/>
        </w:rPr>
      </w:pPr>
      <w:r>
        <w:rPr>
          <w:rFonts w:ascii="Times New Roman" w:hAnsi="Times New Roman" w:cs="Times New Roman"/>
          <w:bCs/>
          <w:i/>
          <w:sz w:val="24"/>
          <w:szCs w:val="24"/>
          <w:lang w:val="pt-PT"/>
        </w:rPr>
        <w:tab/>
      </w:r>
      <w:r w:rsidR="000B7B9E" w:rsidRPr="000B7B9E">
        <w:rPr>
          <w:rFonts w:ascii="Times New Roman" w:hAnsi="Times New Roman" w:cs="Times New Roman"/>
          <w:bCs/>
          <w:i/>
          <w:sz w:val="24"/>
          <w:szCs w:val="24"/>
          <w:lang w:val="pt-PT"/>
        </w:rPr>
        <w:t xml:space="preserve">O veto à </w:t>
      </w:r>
      <w:r w:rsidR="000B7B9E" w:rsidRPr="000B7B9E">
        <w:rPr>
          <w:rFonts w:ascii="Times New Roman" w:hAnsi="Times New Roman" w:cs="Times New Roman"/>
          <w:b/>
          <w:bCs/>
          <w:i/>
          <w:sz w:val="24"/>
          <w:szCs w:val="24"/>
          <w:lang w:val="pt-PT"/>
        </w:rPr>
        <w:t xml:space="preserve">EMENDA 02,  </w:t>
      </w:r>
      <w:r w:rsidR="000B7B9E" w:rsidRPr="000B7B9E">
        <w:rPr>
          <w:rFonts w:ascii="Times New Roman" w:hAnsi="Times New Roman" w:cs="Times New Roman"/>
          <w:bCs/>
          <w:i/>
          <w:sz w:val="24"/>
          <w:szCs w:val="24"/>
          <w:lang w:val="pt-PT"/>
        </w:rPr>
        <w:t xml:space="preserve">também em aumento de despesa, nota-se na referida emenda, pois junto a </w:t>
      </w:r>
      <w:r w:rsidR="000B7B9E" w:rsidRPr="000B7B9E">
        <w:rPr>
          <w:rFonts w:ascii="Times New Roman" w:hAnsi="Times New Roman" w:cs="Times New Roman"/>
          <w:b/>
          <w:bCs/>
          <w:i/>
          <w:sz w:val="24"/>
          <w:szCs w:val="24"/>
          <w:lang w:val="pt-PT"/>
        </w:rPr>
        <w:t>U.E. 02.34.03 – Departamento de Convênios e Contratos de Repasse</w:t>
      </w:r>
      <w:r w:rsidR="000B7B9E" w:rsidRPr="000B7B9E">
        <w:rPr>
          <w:rFonts w:ascii="Times New Roman" w:hAnsi="Times New Roman" w:cs="Times New Roman"/>
          <w:bCs/>
          <w:i/>
          <w:sz w:val="24"/>
          <w:szCs w:val="24"/>
          <w:lang w:val="pt-PT"/>
        </w:rPr>
        <w:t xml:space="preserve">, </w:t>
      </w:r>
      <w:r w:rsidR="000B7B9E" w:rsidRPr="000B7B9E">
        <w:rPr>
          <w:rFonts w:ascii="Times New Roman" w:hAnsi="Times New Roman" w:cs="Times New Roman"/>
          <w:b/>
          <w:bCs/>
          <w:i/>
          <w:sz w:val="24"/>
          <w:szCs w:val="24"/>
          <w:lang w:val="pt-PT"/>
        </w:rPr>
        <w:t>AÇÃO n.º 2007</w:t>
      </w:r>
      <w:r w:rsidR="000B7B9E" w:rsidRPr="000B7B9E">
        <w:rPr>
          <w:rFonts w:ascii="Times New Roman" w:hAnsi="Times New Roman" w:cs="Times New Roman"/>
          <w:bCs/>
          <w:i/>
          <w:sz w:val="24"/>
          <w:szCs w:val="24"/>
          <w:lang w:val="pt-PT"/>
        </w:rPr>
        <w:t xml:space="preserve">, estão alocados os recursos voltados a Folha de Pagamento no montante de </w:t>
      </w:r>
      <w:r w:rsidR="000B7B9E" w:rsidRPr="000B7B9E">
        <w:rPr>
          <w:rFonts w:ascii="Times New Roman" w:hAnsi="Times New Roman" w:cs="Times New Roman"/>
          <w:b/>
          <w:bCs/>
          <w:i/>
          <w:sz w:val="24"/>
          <w:szCs w:val="24"/>
          <w:lang w:val="pt-PT"/>
        </w:rPr>
        <w:t>R$ 155.000,00</w:t>
      </w:r>
      <w:r w:rsidR="000B7B9E" w:rsidRPr="000B7B9E">
        <w:rPr>
          <w:rFonts w:ascii="Times New Roman" w:hAnsi="Times New Roman" w:cs="Times New Roman"/>
          <w:bCs/>
          <w:i/>
          <w:sz w:val="24"/>
          <w:szCs w:val="24"/>
          <w:lang w:val="pt-PT"/>
        </w:rPr>
        <w:t xml:space="preserve">, valor esse correspondente a mais de 60,00% da dotação orçamentária ali alocada, assim, para que  a referida emenda no valor de R$ 245.500,00 possa ser cumprida, </w:t>
      </w:r>
      <w:r w:rsidR="000B7B9E" w:rsidRPr="000B7B9E">
        <w:rPr>
          <w:rFonts w:ascii="Times New Roman" w:hAnsi="Times New Roman" w:cs="Times New Roman"/>
          <w:b/>
          <w:bCs/>
          <w:i/>
          <w:sz w:val="24"/>
          <w:szCs w:val="24"/>
          <w:lang w:val="pt-PT"/>
        </w:rPr>
        <w:t>implicará em aumento de despesa.</w:t>
      </w:r>
      <w:r w:rsidR="000B7B9E" w:rsidRPr="000B7B9E">
        <w:rPr>
          <w:rFonts w:ascii="Times New Roman" w:hAnsi="Times New Roman" w:cs="Times New Roman"/>
          <w:bCs/>
          <w:i/>
          <w:sz w:val="24"/>
          <w:szCs w:val="24"/>
          <w:lang w:val="pt-PT"/>
        </w:rPr>
        <w:t xml:space="preserve"> </w:t>
      </w:r>
    </w:p>
    <w:p w:rsidR="000B7B9E" w:rsidRPr="000B7B9E" w:rsidRDefault="007765CA" w:rsidP="000B7B9E">
      <w:pPr>
        <w:spacing w:line="240" w:lineRule="auto"/>
        <w:jc w:val="both"/>
        <w:rPr>
          <w:rFonts w:ascii="Times New Roman" w:hAnsi="Times New Roman" w:cs="Times New Roman"/>
          <w:bCs/>
          <w:i/>
          <w:sz w:val="24"/>
          <w:szCs w:val="24"/>
          <w:lang w:val="pt-PT"/>
        </w:rPr>
      </w:pPr>
      <w:r>
        <w:rPr>
          <w:rFonts w:ascii="Times New Roman" w:hAnsi="Times New Roman" w:cs="Times New Roman"/>
          <w:bCs/>
          <w:i/>
          <w:sz w:val="24"/>
          <w:szCs w:val="24"/>
          <w:lang w:val="pt-PT"/>
        </w:rPr>
        <w:tab/>
      </w:r>
      <w:r w:rsidR="000B7B9E" w:rsidRPr="000B7B9E">
        <w:rPr>
          <w:rFonts w:ascii="Times New Roman" w:hAnsi="Times New Roman" w:cs="Times New Roman"/>
          <w:bCs/>
          <w:i/>
          <w:sz w:val="24"/>
          <w:szCs w:val="24"/>
          <w:lang w:val="pt-PT"/>
        </w:rPr>
        <w:t xml:space="preserve"> Outro ponto importante a ser colocado é que as atribuições da </w:t>
      </w:r>
      <w:r w:rsidR="000B7B9E" w:rsidRPr="000B7B9E">
        <w:rPr>
          <w:rFonts w:ascii="Times New Roman" w:hAnsi="Times New Roman" w:cs="Times New Roman"/>
          <w:b/>
          <w:bCs/>
          <w:i/>
          <w:sz w:val="24"/>
          <w:szCs w:val="24"/>
          <w:lang w:val="pt-PT"/>
        </w:rPr>
        <w:t xml:space="preserve">U.E 02.34.03 – Departamento de Convênios e Contartos de Repasse </w:t>
      </w:r>
      <w:r w:rsidR="000B7B9E" w:rsidRPr="000B7B9E">
        <w:rPr>
          <w:rFonts w:ascii="Times New Roman" w:hAnsi="Times New Roman" w:cs="Times New Roman"/>
          <w:bCs/>
          <w:i/>
          <w:sz w:val="24"/>
          <w:szCs w:val="24"/>
          <w:lang w:val="pt-PT"/>
        </w:rPr>
        <w:t>referem-se a</w:t>
      </w:r>
      <w:r w:rsidR="000B7B9E" w:rsidRPr="000B7B9E">
        <w:rPr>
          <w:rFonts w:ascii="Times New Roman" w:hAnsi="Times New Roman" w:cs="Times New Roman"/>
          <w:b/>
          <w:bCs/>
          <w:i/>
          <w:sz w:val="24"/>
          <w:szCs w:val="24"/>
          <w:lang w:val="pt-PT"/>
        </w:rPr>
        <w:t xml:space="preserve"> </w:t>
      </w:r>
      <w:r w:rsidR="000B7B9E" w:rsidRPr="000B7B9E">
        <w:rPr>
          <w:rFonts w:ascii="Times New Roman" w:hAnsi="Times New Roman" w:cs="Times New Roman"/>
          <w:bCs/>
          <w:i/>
          <w:sz w:val="24"/>
          <w:szCs w:val="24"/>
          <w:u w:val="single"/>
          <w:lang w:val="pt-PT"/>
        </w:rPr>
        <w:t>atividade-meio</w:t>
      </w:r>
      <w:r w:rsidR="000B7B9E" w:rsidRPr="000B7B9E">
        <w:rPr>
          <w:rFonts w:ascii="Times New Roman" w:hAnsi="Times New Roman" w:cs="Times New Roman"/>
          <w:bCs/>
          <w:i/>
          <w:sz w:val="24"/>
          <w:szCs w:val="24"/>
          <w:lang w:val="pt-PT"/>
        </w:rPr>
        <w:t xml:space="preserve">, ou seja captação recursos estaduais e ou federais, sendo atribuição da </w:t>
      </w:r>
      <w:r w:rsidR="000B7B9E" w:rsidRPr="000B7B9E">
        <w:rPr>
          <w:rFonts w:ascii="Times New Roman" w:hAnsi="Times New Roman" w:cs="Times New Roman"/>
          <w:b/>
          <w:bCs/>
          <w:i/>
          <w:sz w:val="24"/>
          <w:szCs w:val="24"/>
          <w:lang w:val="pt-PT"/>
        </w:rPr>
        <w:t>U.E. 02.07.02 – Departamento de Esportes</w:t>
      </w:r>
      <w:r w:rsidR="000B7B9E" w:rsidRPr="000B7B9E">
        <w:rPr>
          <w:rFonts w:ascii="Times New Roman" w:hAnsi="Times New Roman" w:cs="Times New Roman"/>
          <w:bCs/>
          <w:i/>
          <w:sz w:val="24"/>
          <w:szCs w:val="24"/>
          <w:lang w:val="pt-PT"/>
        </w:rPr>
        <w:t xml:space="preserve">, </w:t>
      </w:r>
      <w:r w:rsidR="000B7B9E" w:rsidRPr="000B7B9E">
        <w:rPr>
          <w:rFonts w:ascii="Times New Roman" w:hAnsi="Times New Roman" w:cs="Times New Roman"/>
          <w:b/>
          <w:bCs/>
          <w:i/>
          <w:sz w:val="24"/>
          <w:szCs w:val="24"/>
          <w:lang w:val="pt-PT"/>
        </w:rPr>
        <w:t>AÇÃO n.º 1003 (Construção Praças Esportivas)</w:t>
      </w:r>
      <w:r w:rsidR="000B7B9E" w:rsidRPr="000B7B9E">
        <w:rPr>
          <w:rFonts w:ascii="Times New Roman" w:hAnsi="Times New Roman" w:cs="Times New Roman"/>
          <w:bCs/>
          <w:i/>
          <w:sz w:val="24"/>
          <w:szCs w:val="24"/>
          <w:lang w:val="pt-PT"/>
        </w:rPr>
        <w:t xml:space="preserve"> e </w:t>
      </w:r>
      <w:r w:rsidR="000B7B9E" w:rsidRPr="000B7B9E">
        <w:rPr>
          <w:rFonts w:ascii="Times New Roman" w:hAnsi="Times New Roman" w:cs="Times New Roman"/>
          <w:b/>
          <w:bCs/>
          <w:i/>
          <w:sz w:val="24"/>
          <w:szCs w:val="24"/>
          <w:lang w:val="pt-PT"/>
        </w:rPr>
        <w:t xml:space="preserve">n.º 2011 (Manutenção de Praças Esportivas) </w:t>
      </w:r>
      <w:r w:rsidR="000B7B9E" w:rsidRPr="000B7B9E">
        <w:rPr>
          <w:rFonts w:ascii="Times New Roman" w:hAnsi="Times New Roman" w:cs="Times New Roman"/>
          <w:bCs/>
          <w:i/>
          <w:sz w:val="24"/>
          <w:szCs w:val="24"/>
          <w:lang w:val="pt-PT"/>
        </w:rPr>
        <w:t xml:space="preserve">a consecução da atividade-fim, neste  caso, construção academias ao ar livre. </w:t>
      </w:r>
      <w:r w:rsidR="000B7B9E" w:rsidRPr="000B7B9E">
        <w:rPr>
          <w:rFonts w:ascii="Times New Roman" w:hAnsi="Times New Roman" w:cs="Times New Roman"/>
          <w:b/>
          <w:bCs/>
          <w:i/>
          <w:sz w:val="24"/>
          <w:szCs w:val="24"/>
          <w:lang w:val="pt-PT"/>
        </w:rPr>
        <w:t xml:space="preserve"> </w:t>
      </w:r>
      <w:r w:rsidR="000B7B9E" w:rsidRPr="000B7B9E">
        <w:rPr>
          <w:rFonts w:ascii="Times New Roman" w:hAnsi="Times New Roman" w:cs="Times New Roman"/>
          <w:bCs/>
          <w:i/>
          <w:sz w:val="24"/>
          <w:szCs w:val="24"/>
          <w:lang w:val="pt-PT"/>
        </w:rPr>
        <w:t xml:space="preserve"> </w:t>
      </w:r>
    </w:p>
    <w:p w:rsidR="000B7B9E" w:rsidRPr="000B7B9E" w:rsidRDefault="007765CA" w:rsidP="000B7B9E">
      <w:pPr>
        <w:spacing w:line="240" w:lineRule="auto"/>
        <w:jc w:val="both"/>
        <w:rPr>
          <w:rFonts w:ascii="Times New Roman" w:hAnsi="Times New Roman" w:cs="Times New Roman"/>
          <w:bCs/>
          <w:i/>
          <w:sz w:val="24"/>
          <w:szCs w:val="24"/>
          <w:lang w:val="pt-PT"/>
        </w:rPr>
      </w:pPr>
      <w:r>
        <w:rPr>
          <w:rFonts w:ascii="Times New Roman" w:hAnsi="Times New Roman" w:cs="Times New Roman"/>
          <w:bCs/>
          <w:i/>
          <w:sz w:val="24"/>
          <w:szCs w:val="24"/>
          <w:lang w:val="pt-PT"/>
        </w:rPr>
        <w:tab/>
      </w:r>
      <w:r w:rsidR="000B7B9E" w:rsidRPr="000B7B9E">
        <w:rPr>
          <w:rFonts w:ascii="Times New Roman" w:hAnsi="Times New Roman" w:cs="Times New Roman"/>
          <w:bCs/>
          <w:i/>
          <w:sz w:val="24"/>
          <w:szCs w:val="24"/>
          <w:lang w:val="pt-PT"/>
        </w:rPr>
        <w:t xml:space="preserve">A </w:t>
      </w:r>
      <w:r w:rsidR="000B7B9E" w:rsidRPr="000B7B9E">
        <w:rPr>
          <w:rFonts w:ascii="Times New Roman" w:hAnsi="Times New Roman" w:cs="Times New Roman"/>
          <w:b/>
          <w:bCs/>
          <w:i/>
          <w:sz w:val="24"/>
          <w:szCs w:val="24"/>
          <w:lang w:val="pt-PT"/>
        </w:rPr>
        <w:t>U.E. 02.07.03 – Fundo Municipal de Esportes</w:t>
      </w:r>
      <w:r w:rsidR="000B7B9E" w:rsidRPr="000B7B9E">
        <w:rPr>
          <w:rFonts w:ascii="Times New Roman" w:hAnsi="Times New Roman" w:cs="Times New Roman"/>
          <w:bCs/>
          <w:i/>
          <w:sz w:val="24"/>
          <w:szCs w:val="24"/>
          <w:lang w:val="pt-PT"/>
        </w:rPr>
        <w:t xml:space="preserve">, de acordo com o que preceitua a Lei Municipal n.º 3657/1997 em seu artigo 4º, não se presta a essa finalidade de construção ou manutenção preventiva ou corretiva de praças esportivas, não servindo, portanto, como alternativa aos itens 1,2,3. </w:t>
      </w:r>
    </w:p>
    <w:p w:rsidR="000B7B9E" w:rsidRPr="000B7B9E" w:rsidRDefault="007765CA" w:rsidP="000B7B9E">
      <w:pPr>
        <w:spacing w:line="240" w:lineRule="auto"/>
        <w:jc w:val="both"/>
        <w:rPr>
          <w:rFonts w:ascii="Times New Roman" w:hAnsi="Times New Roman" w:cs="Times New Roman"/>
          <w:bCs/>
          <w:i/>
          <w:sz w:val="24"/>
          <w:szCs w:val="24"/>
          <w:lang w:val="pt-PT"/>
        </w:rPr>
      </w:pPr>
      <w:r>
        <w:rPr>
          <w:rFonts w:ascii="Times New Roman" w:hAnsi="Times New Roman" w:cs="Times New Roman"/>
          <w:bCs/>
          <w:i/>
          <w:sz w:val="24"/>
          <w:szCs w:val="24"/>
          <w:lang w:val="pt-PT"/>
        </w:rPr>
        <w:tab/>
      </w:r>
      <w:r w:rsidR="000B7B9E" w:rsidRPr="000B7B9E">
        <w:rPr>
          <w:rFonts w:ascii="Times New Roman" w:hAnsi="Times New Roman" w:cs="Times New Roman"/>
          <w:b/>
          <w:bCs/>
          <w:i/>
          <w:sz w:val="24"/>
          <w:szCs w:val="24"/>
          <w:lang w:val="pt-PT"/>
        </w:rPr>
        <w:t xml:space="preserve">Outro ponto importante de se destacar é que houve inversão </w:t>
      </w:r>
      <w:r w:rsidR="000B7B9E" w:rsidRPr="000B7B9E">
        <w:rPr>
          <w:rFonts w:ascii="Times New Roman" w:hAnsi="Times New Roman" w:cs="Times New Roman"/>
          <w:bCs/>
          <w:i/>
          <w:sz w:val="24"/>
          <w:szCs w:val="24"/>
          <w:lang w:val="pt-PT"/>
        </w:rPr>
        <w:t>Verifica-se também que houve inversão nos anexos das emendas 01 e 02:</w:t>
      </w:r>
    </w:p>
    <w:p w:rsidR="000B7B9E" w:rsidRPr="000B7B9E" w:rsidRDefault="000B7B9E" w:rsidP="000B7B9E">
      <w:p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►o anexo III refere-se ao PPA 2022-2025, mas a modificação proposta comtempla somente o exercício de 2022.</w:t>
      </w:r>
    </w:p>
    <w:p w:rsidR="000B7B9E" w:rsidRPr="000B7B9E" w:rsidRDefault="000B7B9E" w:rsidP="000B7B9E">
      <w:p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►o anexo VI refere-se a LDO 2022, mas as modificações propostas estendem-se aos períodos de 2022 e 2023 (plurianual).</w:t>
      </w:r>
    </w:p>
    <w:p w:rsidR="000B7B9E" w:rsidRPr="000B7B9E" w:rsidRDefault="000B7B9E" w:rsidP="000B7B9E">
      <w:p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Diante de todo o exposto, as alterações propostas afrontam o artigo 166, § 3º, da Constituição Federal, pois:</w:t>
      </w:r>
    </w:p>
    <w:p w:rsidR="000B7B9E" w:rsidRPr="000B7B9E" w:rsidRDefault="000B7B9E" w:rsidP="000B7B9E">
      <w:pPr>
        <w:numPr>
          <w:ilvl w:val="0"/>
          <w:numId w:val="1"/>
        </w:num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 xml:space="preserve">Não se encontram compativeis com as peças de planejamento (PPA e LDO); (inciso I) </w:t>
      </w:r>
    </w:p>
    <w:p w:rsidR="000B7B9E" w:rsidRPr="000B7B9E" w:rsidRDefault="000B7B9E" w:rsidP="000B7B9E">
      <w:pPr>
        <w:numPr>
          <w:ilvl w:val="0"/>
          <w:numId w:val="1"/>
        </w:num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Recursos orçamentários que servirão de cobertura, estão relacionados à dotação  de pessoal; (inciso II)</w:t>
      </w:r>
    </w:p>
    <w:p w:rsidR="000B7B9E" w:rsidRPr="000B7B9E" w:rsidRDefault="000B7B9E" w:rsidP="000B7B9E">
      <w:pPr>
        <w:numPr>
          <w:ilvl w:val="0"/>
          <w:numId w:val="1"/>
        </w:num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Não estão relacionadas a correção de erros ou omissões.</w:t>
      </w:r>
    </w:p>
    <w:p w:rsidR="000B7B9E" w:rsidRPr="000B7B9E" w:rsidRDefault="000B7B9E" w:rsidP="000B7B9E">
      <w:p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ab/>
        <w:t>Diante do acima exposto e acatando-se a manifestação técnica apresentada pela Secretaria Adjunto de Assuntos da Fazenda, bem como parecer jurídico, emitido pela Procuradoria do Município, e que por tal razão, o veto se impõe nos termos do § lº do art. 38 da Lei Orgânica Municipal.</w:t>
      </w:r>
    </w:p>
    <w:p w:rsidR="007A1ECA" w:rsidRPr="005B5F74" w:rsidRDefault="000B7B9E" w:rsidP="007765CA">
      <w:pPr>
        <w:spacing w:line="240" w:lineRule="auto"/>
        <w:jc w:val="both"/>
        <w:rPr>
          <w:rFonts w:ascii="Times New Roman" w:hAnsi="Times New Roman" w:cs="Times New Roman"/>
          <w:b/>
          <w:sz w:val="24"/>
          <w:szCs w:val="24"/>
        </w:rPr>
      </w:pPr>
      <w:r w:rsidRPr="000B7B9E">
        <w:rPr>
          <w:rFonts w:ascii="Times New Roman" w:hAnsi="Times New Roman" w:cs="Times New Roman"/>
          <w:bCs/>
          <w:i/>
          <w:sz w:val="24"/>
          <w:szCs w:val="24"/>
          <w:lang w:val="pt-PT"/>
        </w:rPr>
        <w:lastRenderedPageBreak/>
        <w:tab/>
      </w:r>
      <w:r w:rsidR="004D7CE3">
        <w:rPr>
          <w:rFonts w:ascii="Times New Roman" w:hAnsi="Times New Roman" w:cs="Times New Roman"/>
          <w:sz w:val="24"/>
          <w:szCs w:val="24"/>
        </w:rPr>
        <w:t>Conjuntamente ao veto, foi anexado parecer jurídico da Procuradoria do Município apontando referido</w:t>
      </w:r>
      <w:r w:rsidR="007765CA">
        <w:rPr>
          <w:rFonts w:ascii="Times New Roman" w:hAnsi="Times New Roman" w:cs="Times New Roman"/>
          <w:sz w:val="24"/>
          <w:szCs w:val="24"/>
        </w:rPr>
        <w:t>s</w:t>
      </w:r>
      <w:r w:rsidR="004D7CE3">
        <w:rPr>
          <w:rFonts w:ascii="Times New Roman" w:hAnsi="Times New Roman" w:cs="Times New Roman"/>
          <w:sz w:val="24"/>
          <w:szCs w:val="24"/>
        </w:rPr>
        <w:t xml:space="preserve"> vício</w:t>
      </w:r>
      <w:r w:rsidR="007765CA">
        <w:rPr>
          <w:rFonts w:ascii="Times New Roman" w:hAnsi="Times New Roman" w:cs="Times New Roman"/>
          <w:sz w:val="24"/>
          <w:szCs w:val="24"/>
        </w:rPr>
        <w:t>s</w:t>
      </w:r>
      <w:r w:rsidR="004D7CE3">
        <w:rPr>
          <w:rFonts w:ascii="Times New Roman" w:hAnsi="Times New Roman" w:cs="Times New Roman"/>
          <w:sz w:val="24"/>
          <w:szCs w:val="24"/>
        </w:rPr>
        <w:t xml:space="preserve">, </w:t>
      </w:r>
    </w:p>
    <w:p w:rsidR="002D65F1" w:rsidRPr="007765CA" w:rsidRDefault="007A1ECA" w:rsidP="004B1E3B">
      <w:pPr>
        <w:spacing w:line="240" w:lineRule="auto"/>
        <w:ind w:firstLine="708"/>
        <w:jc w:val="both"/>
        <w:rPr>
          <w:rFonts w:ascii="Times New Roman" w:hAnsi="Times New Roman" w:cs="Times New Roman"/>
          <w:sz w:val="24"/>
          <w:szCs w:val="24"/>
        </w:rPr>
      </w:pPr>
      <w:r w:rsidRPr="007765CA">
        <w:rPr>
          <w:rFonts w:ascii="Times New Roman" w:hAnsi="Times New Roman" w:cs="Times New Roman"/>
          <w:sz w:val="24"/>
          <w:szCs w:val="24"/>
        </w:rPr>
        <w:t xml:space="preserve">Diante de todo o fundamentado, o parecer jurídico desta Procuradoria é no sentido de concordar com o veto parcial proferido pelo Prefeito Municipal, </w:t>
      </w:r>
      <w:r w:rsidR="00056826">
        <w:rPr>
          <w:rFonts w:ascii="Times New Roman" w:hAnsi="Times New Roman" w:cs="Times New Roman"/>
          <w:sz w:val="24"/>
          <w:szCs w:val="24"/>
        </w:rPr>
        <w:t>entendendo que tal veto possui</w:t>
      </w:r>
      <w:r w:rsidRPr="007765CA">
        <w:rPr>
          <w:rFonts w:ascii="Times New Roman" w:hAnsi="Times New Roman" w:cs="Times New Roman"/>
          <w:sz w:val="24"/>
          <w:szCs w:val="24"/>
        </w:rPr>
        <w:t xml:space="preserve"> acertada fundamentação jurídica, não só respaldada na Constituição Federal, como também na jurisprudência</w:t>
      </w:r>
      <w:r w:rsidR="007765CA">
        <w:rPr>
          <w:rFonts w:ascii="Times New Roman" w:hAnsi="Times New Roman" w:cs="Times New Roman"/>
          <w:sz w:val="24"/>
          <w:szCs w:val="24"/>
        </w:rPr>
        <w:t>.</w:t>
      </w:r>
    </w:p>
    <w:p w:rsidR="00CD1AA1" w:rsidRDefault="00CD1AA1" w:rsidP="00DC212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Cumpre informar que o prazo para apreciação do veto não corre no recesso legislativo, conforme se interpreta do artigo 38, mais especialmente seu parágrafo 4º, da Lei Orgânica, combinado com o que estabelece o artigo 225, parágrafos 6º e 11 do Regimento Interno:</w:t>
      </w:r>
    </w:p>
    <w:p w:rsidR="00CD1AA1" w:rsidRDefault="00CD1AA1" w:rsidP="00CD1AA1">
      <w:pPr>
        <w:spacing w:line="240" w:lineRule="auto"/>
        <w:jc w:val="both"/>
        <w:rPr>
          <w:rFonts w:ascii="Times New Roman" w:hAnsi="Times New Roman" w:cs="Times New Roman"/>
          <w:i/>
          <w:sz w:val="24"/>
          <w:szCs w:val="24"/>
        </w:rPr>
      </w:pPr>
      <w:r>
        <w:rPr>
          <w:rFonts w:ascii="Times New Roman" w:hAnsi="Times New Roman" w:cs="Times New Roman"/>
          <w:i/>
          <w:sz w:val="24"/>
          <w:szCs w:val="24"/>
        </w:rPr>
        <w:t>LEI ORGÂNICA:</w:t>
      </w:r>
    </w:p>
    <w:p w:rsidR="00CD1AA1" w:rsidRPr="00CD1AA1" w:rsidRDefault="00CD1AA1" w:rsidP="00CD1AA1">
      <w:pPr>
        <w:spacing w:line="240" w:lineRule="auto"/>
        <w:ind w:firstLine="708"/>
        <w:jc w:val="both"/>
        <w:rPr>
          <w:rFonts w:ascii="Times New Roman" w:hAnsi="Times New Roman" w:cs="Times New Roman"/>
          <w:i/>
          <w:sz w:val="24"/>
          <w:szCs w:val="24"/>
        </w:rPr>
      </w:pPr>
      <w:r w:rsidRPr="00CD1AA1">
        <w:rPr>
          <w:rFonts w:ascii="Times New Roman" w:hAnsi="Times New Roman" w:cs="Times New Roman"/>
          <w:i/>
          <w:sz w:val="24"/>
          <w:szCs w:val="24"/>
        </w:rPr>
        <w:t>Art. 38 Aprovado o projeto de lei na forma regimental, o Presidente da Câmara Municipal, no prazo de 15 (quinze) dias úteis, o enviará ao Prefeito, que, concordando, o sancionará e o promulgará.</w:t>
      </w:r>
    </w:p>
    <w:p w:rsidR="00CD1AA1" w:rsidRPr="00CD1AA1" w:rsidRDefault="00CD1AA1" w:rsidP="00CD1AA1">
      <w:pPr>
        <w:spacing w:line="240" w:lineRule="auto"/>
        <w:ind w:firstLine="708"/>
        <w:jc w:val="both"/>
        <w:rPr>
          <w:rFonts w:ascii="Times New Roman" w:hAnsi="Times New Roman" w:cs="Times New Roman"/>
          <w:i/>
          <w:sz w:val="24"/>
          <w:szCs w:val="24"/>
        </w:rPr>
      </w:pPr>
      <w:r w:rsidRPr="00CD1AA1">
        <w:rPr>
          <w:rFonts w:ascii="Times New Roman" w:hAnsi="Times New Roman" w:cs="Times New Roman"/>
          <w:i/>
          <w:sz w:val="24"/>
          <w:szCs w:val="24"/>
        </w:rPr>
        <w:t xml:space="preserve">§ 1º Se o Prefeito julgar o projeto, no todo ou em parte, inconstitucional, ilegal ou contrário ao interesse público, </w:t>
      </w:r>
      <w:proofErr w:type="spellStart"/>
      <w:r w:rsidRPr="00CD1AA1">
        <w:rPr>
          <w:rFonts w:ascii="Times New Roman" w:hAnsi="Times New Roman" w:cs="Times New Roman"/>
          <w:i/>
          <w:sz w:val="24"/>
          <w:szCs w:val="24"/>
        </w:rPr>
        <w:t>veta-lo-á</w:t>
      </w:r>
      <w:proofErr w:type="spellEnd"/>
      <w:r w:rsidRPr="00CD1AA1">
        <w:rPr>
          <w:rFonts w:ascii="Times New Roman" w:hAnsi="Times New Roman" w:cs="Times New Roman"/>
          <w:i/>
          <w:sz w:val="24"/>
          <w:szCs w:val="24"/>
        </w:rPr>
        <w:t xml:space="preserve"> total ou parcialmente, dentro de 15 (quinze) dias úteis, contados a partir da data em que o receber, e comunicará, dentro de 48 (quarenta e oito) horas, ao Presidente da Câmara Municipal os motivos do veto, sob pena de, não o fazendo neste prazo, ser o projeto considerado tacitamente sancionado, sendo obrigatória a sua promulgação pelo Presidente da Câmara Municipal dentro de 5(cinco) dias, sob pena de responsabilidade.</w:t>
      </w:r>
    </w:p>
    <w:p w:rsidR="00CD1AA1" w:rsidRDefault="00CD1AA1" w:rsidP="00CD1AA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p>
    <w:p w:rsidR="00CD1AA1" w:rsidRPr="00CD1AA1" w:rsidRDefault="00CD1AA1" w:rsidP="00CD1AA1">
      <w:pPr>
        <w:spacing w:line="240" w:lineRule="auto"/>
        <w:ind w:firstLine="708"/>
        <w:jc w:val="both"/>
        <w:rPr>
          <w:rFonts w:ascii="Times New Roman" w:hAnsi="Times New Roman" w:cs="Times New Roman"/>
          <w:i/>
          <w:sz w:val="24"/>
          <w:szCs w:val="24"/>
        </w:rPr>
      </w:pPr>
      <w:r w:rsidRPr="00CD1AA1">
        <w:rPr>
          <w:rFonts w:ascii="Times New Roman" w:hAnsi="Times New Roman" w:cs="Times New Roman"/>
          <w:i/>
          <w:sz w:val="24"/>
          <w:szCs w:val="24"/>
        </w:rPr>
        <w:t xml:space="preserve">§ 4º Comunicado o veto, a sua apreciação pela Câmara deverá ser feita dentro de 30 (trinta) dias de seu recebimento, em uma só discussão e votação, considerando-se aprovada a matéria vetada se obtiver o voto favorável da maioria absoluta dos membros da Câmara. Se o veto não for apreciado neste prazo, será ele incluído, obrigatoriamente, em ordem do dia, sobrestando-se a deliberação quanto aos demais assuntos, cujo prazo de deliberação tenha se esgotado, até que se ultime a votação. </w:t>
      </w:r>
      <w:r w:rsidRPr="00CD1AA1">
        <w:rPr>
          <w:rFonts w:ascii="Times New Roman" w:hAnsi="Times New Roman" w:cs="Times New Roman"/>
          <w:b/>
          <w:i/>
          <w:sz w:val="24"/>
          <w:szCs w:val="24"/>
        </w:rPr>
        <w:t>O prazo previsto neste parágrafo não corre nos períodos de recesso da Câmara.</w:t>
      </w:r>
    </w:p>
    <w:p w:rsidR="00CD1AA1" w:rsidRPr="00CD1AA1" w:rsidRDefault="00CD1AA1" w:rsidP="00CD1AA1">
      <w:pPr>
        <w:spacing w:line="240" w:lineRule="auto"/>
        <w:ind w:firstLine="708"/>
        <w:jc w:val="both"/>
        <w:rPr>
          <w:rFonts w:ascii="Times New Roman" w:hAnsi="Times New Roman" w:cs="Times New Roman"/>
          <w:i/>
          <w:sz w:val="24"/>
          <w:szCs w:val="24"/>
        </w:rPr>
      </w:pPr>
      <w:r w:rsidRPr="00CD1AA1">
        <w:rPr>
          <w:rFonts w:ascii="Times New Roman" w:hAnsi="Times New Roman" w:cs="Times New Roman"/>
          <w:i/>
          <w:sz w:val="24"/>
          <w:szCs w:val="24"/>
        </w:rPr>
        <w:t>§ 5º Esgotado, sem deliberação, o prazo estabelecido no § 4º, o veto será incluído na Ordem do Dia da Sessão imediata, sobrestadas as demais proposições, até sua votação final.</w:t>
      </w:r>
    </w:p>
    <w:p w:rsidR="00CD1AA1" w:rsidRDefault="00CD1AA1" w:rsidP="00CD1AA1">
      <w:pPr>
        <w:spacing w:line="240" w:lineRule="auto"/>
        <w:jc w:val="both"/>
        <w:rPr>
          <w:rFonts w:ascii="Times New Roman" w:hAnsi="Times New Roman" w:cs="Times New Roman"/>
          <w:i/>
          <w:sz w:val="24"/>
          <w:szCs w:val="24"/>
        </w:rPr>
      </w:pPr>
    </w:p>
    <w:p w:rsidR="00CD1AA1" w:rsidRDefault="00CD1AA1" w:rsidP="00CD1AA1">
      <w:pPr>
        <w:spacing w:line="240" w:lineRule="auto"/>
        <w:jc w:val="both"/>
        <w:rPr>
          <w:rFonts w:ascii="Times New Roman" w:hAnsi="Times New Roman" w:cs="Times New Roman"/>
          <w:i/>
          <w:sz w:val="24"/>
          <w:szCs w:val="24"/>
        </w:rPr>
      </w:pPr>
      <w:r>
        <w:rPr>
          <w:rFonts w:ascii="Times New Roman" w:hAnsi="Times New Roman" w:cs="Times New Roman"/>
          <w:i/>
          <w:sz w:val="24"/>
          <w:szCs w:val="24"/>
        </w:rPr>
        <w:t>REGIMENTO INTERNO:</w:t>
      </w:r>
    </w:p>
    <w:p w:rsidR="00CD1AA1" w:rsidRDefault="00CD1AA1" w:rsidP="00CD1AA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Art. 225 ...</w:t>
      </w:r>
    </w:p>
    <w:p w:rsidR="00CD1AA1" w:rsidRPr="00CD1AA1" w:rsidRDefault="00CD1AA1" w:rsidP="00CD1AA1">
      <w:pPr>
        <w:spacing w:line="240" w:lineRule="auto"/>
        <w:ind w:firstLine="708"/>
        <w:jc w:val="both"/>
        <w:rPr>
          <w:rFonts w:ascii="Times New Roman" w:hAnsi="Times New Roman" w:cs="Times New Roman"/>
          <w:i/>
          <w:sz w:val="24"/>
          <w:szCs w:val="24"/>
        </w:rPr>
      </w:pPr>
      <w:r w:rsidRPr="00CD1AA1">
        <w:rPr>
          <w:rFonts w:ascii="Times New Roman" w:hAnsi="Times New Roman" w:cs="Times New Roman"/>
          <w:i/>
          <w:sz w:val="24"/>
          <w:szCs w:val="24"/>
        </w:rPr>
        <w:t>§ 5º O veto deverá ser apreciado pela Câmara dentro de 30 (trinta) dias a contar de seu recebimento na Secretaria da Câmara.</w:t>
      </w:r>
    </w:p>
    <w:p w:rsidR="00CD1AA1" w:rsidRPr="00CD1AA1" w:rsidRDefault="00CD1AA1" w:rsidP="00CD1AA1">
      <w:pPr>
        <w:spacing w:line="240" w:lineRule="auto"/>
        <w:ind w:firstLine="708"/>
        <w:jc w:val="both"/>
        <w:rPr>
          <w:rFonts w:ascii="Times New Roman" w:hAnsi="Times New Roman" w:cs="Times New Roman"/>
          <w:i/>
          <w:sz w:val="24"/>
          <w:szCs w:val="24"/>
        </w:rPr>
      </w:pPr>
      <w:r w:rsidRPr="00CD1AA1">
        <w:rPr>
          <w:rFonts w:ascii="Times New Roman" w:hAnsi="Times New Roman" w:cs="Times New Roman"/>
          <w:i/>
          <w:sz w:val="24"/>
          <w:szCs w:val="24"/>
        </w:rPr>
        <w:t xml:space="preserve">§ </w:t>
      </w:r>
      <w:r w:rsidRPr="00CD1AA1">
        <w:rPr>
          <w:rFonts w:ascii="Times New Roman" w:hAnsi="Times New Roman" w:cs="Times New Roman"/>
          <w:i/>
          <w:sz w:val="24"/>
          <w:szCs w:val="24"/>
          <w:u w:val="single"/>
        </w:rPr>
        <w:t xml:space="preserve">6º O Presidente convocará Sessões Extraordinárias para discussão do veto, </w:t>
      </w:r>
      <w:r w:rsidRPr="00CD1AA1">
        <w:rPr>
          <w:rFonts w:ascii="Times New Roman" w:hAnsi="Times New Roman" w:cs="Times New Roman"/>
          <w:b/>
          <w:i/>
          <w:sz w:val="24"/>
          <w:szCs w:val="24"/>
          <w:u w:val="single"/>
        </w:rPr>
        <w:t>se necessário</w:t>
      </w:r>
      <w:r w:rsidRPr="00CD1AA1">
        <w:rPr>
          <w:rFonts w:ascii="Times New Roman" w:hAnsi="Times New Roman" w:cs="Times New Roman"/>
          <w:i/>
          <w:sz w:val="24"/>
          <w:szCs w:val="24"/>
          <w:u w:val="single"/>
        </w:rPr>
        <w:t>.</w:t>
      </w:r>
    </w:p>
    <w:p w:rsidR="00CD1AA1" w:rsidRPr="00CD1AA1" w:rsidRDefault="00CD1AA1" w:rsidP="00CD1AA1">
      <w:pPr>
        <w:spacing w:line="240" w:lineRule="auto"/>
        <w:ind w:firstLine="708"/>
        <w:jc w:val="both"/>
        <w:rPr>
          <w:rFonts w:ascii="Times New Roman" w:hAnsi="Times New Roman" w:cs="Times New Roman"/>
          <w:b/>
          <w:i/>
          <w:sz w:val="24"/>
          <w:szCs w:val="24"/>
        </w:rPr>
      </w:pPr>
      <w:r w:rsidRPr="00CD1AA1">
        <w:rPr>
          <w:rFonts w:ascii="Times New Roman" w:hAnsi="Times New Roman" w:cs="Times New Roman"/>
          <w:b/>
          <w:i/>
          <w:sz w:val="24"/>
          <w:szCs w:val="24"/>
        </w:rPr>
        <w:t>§ 11 O prazo previsto no parágrafo 6º não corre nos períodos de recesso da Câmara.</w:t>
      </w:r>
    </w:p>
    <w:p w:rsidR="00CD1AA1" w:rsidRDefault="00CD1AA1" w:rsidP="00CD1AA1">
      <w:pPr>
        <w:spacing w:line="240" w:lineRule="auto"/>
        <w:jc w:val="both"/>
        <w:rPr>
          <w:rFonts w:ascii="Times New Roman" w:hAnsi="Times New Roman" w:cs="Times New Roman"/>
          <w:sz w:val="24"/>
          <w:szCs w:val="24"/>
        </w:rPr>
      </w:pPr>
    </w:p>
    <w:p w:rsidR="007765CA" w:rsidRDefault="00EF1F9A" w:rsidP="007765CA">
      <w:pPr>
        <w:spacing w:line="240" w:lineRule="auto"/>
        <w:ind w:firstLine="708"/>
        <w:jc w:val="both"/>
        <w:rPr>
          <w:rFonts w:ascii="Times New Roman" w:hAnsi="Times New Roman" w:cs="Times New Roman"/>
          <w:sz w:val="24"/>
          <w:szCs w:val="24"/>
        </w:rPr>
      </w:pPr>
      <w:r w:rsidRPr="00EF1F9A">
        <w:rPr>
          <w:rFonts w:ascii="Times New Roman" w:hAnsi="Times New Roman" w:cs="Times New Roman"/>
          <w:sz w:val="24"/>
          <w:szCs w:val="24"/>
        </w:rPr>
        <w:t>Diante de todo o fundamentado, o parecer jurídico desta Procuradoria</w:t>
      </w:r>
      <w:r w:rsidR="007765CA">
        <w:rPr>
          <w:rFonts w:ascii="Times New Roman" w:hAnsi="Times New Roman" w:cs="Times New Roman"/>
          <w:sz w:val="24"/>
          <w:szCs w:val="24"/>
        </w:rPr>
        <w:t xml:space="preserve">, praticamente adota os fundamentos </w:t>
      </w:r>
      <w:r w:rsidR="00056826">
        <w:rPr>
          <w:rFonts w:ascii="Times New Roman" w:hAnsi="Times New Roman" w:cs="Times New Roman"/>
          <w:sz w:val="24"/>
          <w:szCs w:val="24"/>
        </w:rPr>
        <w:t>do Executivo,</w:t>
      </w:r>
      <w:r w:rsidRPr="00EF1F9A">
        <w:rPr>
          <w:rFonts w:ascii="Times New Roman" w:hAnsi="Times New Roman" w:cs="Times New Roman"/>
          <w:sz w:val="24"/>
          <w:szCs w:val="24"/>
        </w:rPr>
        <w:t xml:space="preserve"> no sentido de concordar com o veto parcial proferido pelo Prefeito Municipal, entendendo que tal veto possui a acertada fundamentação jurídica,</w:t>
      </w:r>
      <w:r>
        <w:rPr>
          <w:rFonts w:ascii="Times New Roman" w:hAnsi="Times New Roman" w:cs="Times New Roman"/>
          <w:sz w:val="24"/>
          <w:szCs w:val="24"/>
        </w:rPr>
        <w:t xml:space="preserve"> </w:t>
      </w:r>
      <w:r w:rsidR="008411D7">
        <w:rPr>
          <w:rFonts w:ascii="Times New Roman" w:hAnsi="Times New Roman" w:cs="Times New Roman"/>
          <w:sz w:val="24"/>
          <w:szCs w:val="24"/>
        </w:rPr>
        <w:t xml:space="preserve">pois </w:t>
      </w:r>
      <w:r w:rsidR="00056826">
        <w:rPr>
          <w:rFonts w:ascii="Times New Roman" w:hAnsi="Times New Roman" w:cs="Times New Roman"/>
          <w:sz w:val="24"/>
          <w:szCs w:val="24"/>
        </w:rPr>
        <w:t xml:space="preserve">as emendas nº 01 e 02 </w:t>
      </w:r>
      <w:r w:rsidRPr="00EF1F9A">
        <w:rPr>
          <w:rFonts w:ascii="Times New Roman" w:hAnsi="Times New Roman" w:cs="Times New Roman"/>
          <w:sz w:val="24"/>
          <w:szCs w:val="24"/>
        </w:rPr>
        <w:t>infringe</w:t>
      </w:r>
      <w:r w:rsidR="00056826">
        <w:rPr>
          <w:rFonts w:ascii="Times New Roman" w:hAnsi="Times New Roman" w:cs="Times New Roman"/>
          <w:sz w:val="24"/>
          <w:szCs w:val="24"/>
        </w:rPr>
        <w:t>m</w:t>
      </w:r>
      <w:r w:rsidRPr="00EF1F9A">
        <w:rPr>
          <w:rFonts w:ascii="Times New Roman" w:hAnsi="Times New Roman" w:cs="Times New Roman"/>
          <w:sz w:val="24"/>
          <w:szCs w:val="24"/>
        </w:rPr>
        <w:t xml:space="preserve"> </w:t>
      </w:r>
      <w:r w:rsidR="007765CA" w:rsidRPr="007765CA">
        <w:rPr>
          <w:rFonts w:ascii="Times New Roman" w:hAnsi="Times New Roman" w:cs="Times New Roman"/>
          <w:sz w:val="24"/>
          <w:szCs w:val="24"/>
        </w:rPr>
        <w:t>o artigo 166, § 3º</w:t>
      </w:r>
      <w:r w:rsidR="007765CA">
        <w:rPr>
          <w:rFonts w:ascii="Times New Roman" w:hAnsi="Times New Roman" w:cs="Times New Roman"/>
          <w:sz w:val="24"/>
          <w:szCs w:val="24"/>
        </w:rPr>
        <w:t xml:space="preserve">, incisos I e II da Constituição Federal, por falta de compatibilidade </w:t>
      </w:r>
      <w:r w:rsidR="007765CA" w:rsidRPr="007765CA">
        <w:rPr>
          <w:rFonts w:ascii="Times New Roman" w:hAnsi="Times New Roman" w:cs="Times New Roman"/>
          <w:sz w:val="24"/>
          <w:szCs w:val="24"/>
        </w:rPr>
        <w:t>com as peças de plane</w:t>
      </w:r>
      <w:r w:rsidR="007765CA">
        <w:rPr>
          <w:rFonts w:ascii="Times New Roman" w:hAnsi="Times New Roman" w:cs="Times New Roman"/>
          <w:sz w:val="24"/>
          <w:szCs w:val="24"/>
        </w:rPr>
        <w:t>jamento (PPA e LDO) e pelo fato de os r</w:t>
      </w:r>
      <w:r w:rsidR="007765CA" w:rsidRPr="007765CA">
        <w:rPr>
          <w:rFonts w:ascii="Times New Roman" w:hAnsi="Times New Roman" w:cs="Times New Roman"/>
          <w:sz w:val="24"/>
          <w:szCs w:val="24"/>
        </w:rPr>
        <w:t xml:space="preserve">ecursos orçamentários </w:t>
      </w:r>
      <w:r w:rsidR="007765CA">
        <w:rPr>
          <w:rFonts w:ascii="Times New Roman" w:hAnsi="Times New Roman" w:cs="Times New Roman"/>
          <w:sz w:val="24"/>
          <w:szCs w:val="24"/>
        </w:rPr>
        <w:t xml:space="preserve">que servirão de cobertura, estarem relacionados à dotação </w:t>
      </w:r>
      <w:r w:rsidR="007765CA" w:rsidRPr="007765CA">
        <w:rPr>
          <w:rFonts w:ascii="Times New Roman" w:hAnsi="Times New Roman" w:cs="Times New Roman"/>
          <w:sz w:val="24"/>
          <w:szCs w:val="24"/>
        </w:rPr>
        <w:t>de pessoal</w:t>
      </w:r>
      <w:r w:rsidR="007765CA">
        <w:rPr>
          <w:rFonts w:ascii="Times New Roman" w:hAnsi="Times New Roman" w:cs="Times New Roman"/>
          <w:sz w:val="24"/>
          <w:szCs w:val="24"/>
        </w:rPr>
        <w:t>.</w:t>
      </w:r>
    </w:p>
    <w:p w:rsidR="00C94561" w:rsidRDefault="00C94561" w:rsidP="00C94561">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Portanto, </w:t>
      </w:r>
      <w:r>
        <w:rPr>
          <w:rFonts w:ascii="Times New Roman" w:hAnsi="Times New Roman" w:cs="Times New Roman"/>
          <w:sz w:val="24"/>
          <w:szCs w:val="24"/>
        </w:rPr>
        <w:t xml:space="preserve">o veto </w:t>
      </w:r>
      <w:r w:rsidRPr="004A7CBF">
        <w:rPr>
          <w:rFonts w:ascii="Times New Roman" w:hAnsi="Times New Roman" w:cs="Times New Roman"/>
          <w:sz w:val="24"/>
          <w:szCs w:val="24"/>
        </w:rPr>
        <w:t>deve ser apreciado pelo Plenário da Câmara Municipal de Botucatu, cabendo aos nobres Vereadores desta Casa de Leis a sua análise e a deliberação quanto ao mérito.</w:t>
      </w:r>
    </w:p>
    <w:p w:rsidR="00DC2123"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Este o parecer, s</w:t>
      </w:r>
      <w:r w:rsidR="00F27046">
        <w:rPr>
          <w:rFonts w:ascii="Times New Roman" w:hAnsi="Times New Roman" w:cs="Times New Roman"/>
          <w:sz w:val="24"/>
          <w:szCs w:val="24"/>
        </w:rPr>
        <w:t>alvo melhor juízo.</w:t>
      </w:r>
    </w:p>
    <w:p w:rsidR="00C94561" w:rsidRPr="00363D28" w:rsidRDefault="00C94561" w:rsidP="00DC2123">
      <w:pPr>
        <w:spacing w:line="240" w:lineRule="auto"/>
        <w:ind w:firstLine="708"/>
        <w:jc w:val="both"/>
        <w:rPr>
          <w:rFonts w:ascii="Times New Roman" w:hAnsi="Times New Roman" w:cs="Times New Roman"/>
          <w:sz w:val="24"/>
          <w:szCs w:val="24"/>
        </w:rPr>
      </w:pPr>
    </w:p>
    <w:p w:rsidR="00DC2123" w:rsidRPr="00363D28"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Botucatu,</w:t>
      </w:r>
      <w:r w:rsidR="00B474DA">
        <w:rPr>
          <w:rFonts w:ascii="Times New Roman" w:hAnsi="Times New Roman" w:cs="Times New Roman"/>
          <w:sz w:val="24"/>
          <w:szCs w:val="24"/>
        </w:rPr>
        <w:t xml:space="preserve"> </w:t>
      </w:r>
      <w:r w:rsidR="00056826">
        <w:rPr>
          <w:rFonts w:ascii="Times New Roman" w:hAnsi="Times New Roman" w:cs="Times New Roman"/>
          <w:sz w:val="24"/>
          <w:szCs w:val="24"/>
        </w:rPr>
        <w:t>16 de</w:t>
      </w:r>
      <w:r w:rsidR="007765CA">
        <w:rPr>
          <w:rFonts w:ascii="Times New Roman" w:hAnsi="Times New Roman" w:cs="Times New Roman"/>
          <w:sz w:val="24"/>
          <w:szCs w:val="24"/>
        </w:rPr>
        <w:t xml:space="preserve"> setembro de 2021</w:t>
      </w:r>
      <w:r w:rsidRPr="00363D28">
        <w:rPr>
          <w:rFonts w:ascii="Times New Roman" w:hAnsi="Times New Roman" w:cs="Times New Roman"/>
          <w:sz w:val="24"/>
          <w:szCs w:val="24"/>
        </w:rPr>
        <w:t>.</w:t>
      </w:r>
    </w:p>
    <w:p w:rsidR="00041E01" w:rsidRPr="00363D28" w:rsidRDefault="00041E01" w:rsidP="00DC2123">
      <w:pPr>
        <w:spacing w:line="240" w:lineRule="auto"/>
        <w:jc w:val="both"/>
        <w:rPr>
          <w:rFonts w:ascii="Times New Roman" w:hAnsi="Times New Roman" w:cs="Times New Roman"/>
          <w:sz w:val="24"/>
          <w:szCs w:val="24"/>
        </w:rPr>
      </w:pPr>
    </w:p>
    <w:p w:rsidR="00DC2123" w:rsidRPr="00363D28" w:rsidRDefault="00DC2123" w:rsidP="00DC2123">
      <w:pPr>
        <w:spacing w:line="240" w:lineRule="auto"/>
        <w:jc w:val="center"/>
        <w:rPr>
          <w:rFonts w:ascii="Times New Roman" w:hAnsi="Times New Roman" w:cs="Times New Roman"/>
          <w:sz w:val="24"/>
          <w:szCs w:val="24"/>
        </w:rPr>
      </w:pPr>
      <w:r w:rsidRPr="00363D28">
        <w:rPr>
          <w:rFonts w:ascii="Times New Roman" w:hAnsi="Times New Roman" w:cs="Times New Roman"/>
          <w:sz w:val="24"/>
          <w:szCs w:val="24"/>
        </w:rPr>
        <w:t>PAULO ANTONIO CORADI FILHO</w:t>
      </w:r>
    </w:p>
    <w:p w:rsidR="00DC2123" w:rsidRPr="00363D28" w:rsidRDefault="00DC2123" w:rsidP="00DC2123">
      <w:pPr>
        <w:spacing w:line="240" w:lineRule="auto"/>
        <w:jc w:val="center"/>
        <w:rPr>
          <w:rFonts w:ascii="Times New Roman" w:hAnsi="Times New Roman" w:cs="Times New Roman"/>
          <w:sz w:val="24"/>
          <w:szCs w:val="24"/>
        </w:rPr>
      </w:pPr>
      <w:r w:rsidRPr="00363D28">
        <w:rPr>
          <w:rFonts w:ascii="Times New Roman" w:hAnsi="Times New Roman" w:cs="Times New Roman"/>
          <w:sz w:val="24"/>
          <w:szCs w:val="24"/>
        </w:rPr>
        <w:t>P</w:t>
      </w:r>
      <w:r w:rsidR="00041E01">
        <w:rPr>
          <w:rFonts w:ascii="Times New Roman" w:hAnsi="Times New Roman" w:cs="Times New Roman"/>
          <w:sz w:val="24"/>
          <w:szCs w:val="24"/>
        </w:rPr>
        <w:t>rocurador</w:t>
      </w:r>
      <w:r w:rsidRPr="00363D28">
        <w:rPr>
          <w:rFonts w:ascii="Times New Roman" w:hAnsi="Times New Roman" w:cs="Times New Roman"/>
          <w:sz w:val="24"/>
          <w:szCs w:val="24"/>
        </w:rPr>
        <w:t xml:space="preserve"> L</w:t>
      </w:r>
      <w:r w:rsidR="00041E01">
        <w:rPr>
          <w:rFonts w:ascii="Times New Roman" w:hAnsi="Times New Roman" w:cs="Times New Roman"/>
          <w:sz w:val="24"/>
          <w:szCs w:val="24"/>
        </w:rPr>
        <w:t>egislativo</w:t>
      </w:r>
    </w:p>
    <w:p w:rsidR="002821A9" w:rsidRDefault="00DC2123" w:rsidP="00DC2123">
      <w:pPr>
        <w:spacing w:line="240" w:lineRule="auto"/>
        <w:jc w:val="center"/>
        <w:rPr>
          <w:rFonts w:ascii="Times New Roman" w:hAnsi="Times New Roman" w:cs="Times New Roman"/>
          <w:sz w:val="24"/>
          <w:szCs w:val="24"/>
        </w:rPr>
      </w:pPr>
      <w:r w:rsidRPr="00363D28">
        <w:rPr>
          <w:rFonts w:ascii="Times New Roman" w:hAnsi="Times New Roman" w:cs="Times New Roman"/>
          <w:sz w:val="24"/>
          <w:szCs w:val="24"/>
        </w:rPr>
        <w:t>OAB-SP 253.716</w:t>
      </w:r>
    </w:p>
    <w:p w:rsidR="0046028F" w:rsidRDefault="0046028F" w:rsidP="0046028F">
      <w:pPr>
        <w:spacing w:line="240" w:lineRule="auto"/>
        <w:rPr>
          <w:rFonts w:ascii="Times New Roman" w:hAnsi="Times New Roman" w:cs="Times New Roman"/>
          <w:sz w:val="24"/>
          <w:szCs w:val="24"/>
        </w:rPr>
      </w:pPr>
    </w:p>
    <w:sectPr w:rsidR="0046028F" w:rsidSect="00C94561">
      <w:pgSz w:w="11906" w:h="16838"/>
      <w:pgMar w:top="1985"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944EF"/>
    <w:multiLevelType w:val="hybridMultilevel"/>
    <w:tmpl w:val="67300BA2"/>
    <w:lvl w:ilvl="0" w:tplc="C666B83C">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24418"/>
    <w:rsid w:val="00041E01"/>
    <w:rsid w:val="00056826"/>
    <w:rsid w:val="000B3A7D"/>
    <w:rsid w:val="000B7B9E"/>
    <w:rsid w:val="0012017A"/>
    <w:rsid w:val="0018148D"/>
    <w:rsid w:val="001831FC"/>
    <w:rsid w:val="001A1586"/>
    <w:rsid w:val="001D1537"/>
    <w:rsid w:val="002326BC"/>
    <w:rsid w:val="002821A9"/>
    <w:rsid w:val="002D65F1"/>
    <w:rsid w:val="00363156"/>
    <w:rsid w:val="00363D28"/>
    <w:rsid w:val="00432FDC"/>
    <w:rsid w:val="0046028F"/>
    <w:rsid w:val="00461C68"/>
    <w:rsid w:val="00477C86"/>
    <w:rsid w:val="00485B06"/>
    <w:rsid w:val="0048785C"/>
    <w:rsid w:val="00492C11"/>
    <w:rsid w:val="004B1E3B"/>
    <w:rsid w:val="004C4C23"/>
    <w:rsid w:val="004D7CE3"/>
    <w:rsid w:val="00521DC5"/>
    <w:rsid w:val="005B5F74"/>
    <w:rsid w:val="006503D6"/>
    <w:rsid w:val="00681ACC"/>
    <w:rsid w:val="006941D9"/>
    <w:rsid w:val="007765CA"/>
    <w:rsid w:val="007A1ECA"/>
    <w:rsid w:val="008411D7"/>
    <w:rsid w:val="008C1164"/>
    <w:rsid w:val="008E167F"/>
    <w:rsid w:val="00A00317"/>
    <w:rsid w:val="00AA3F91"/>
    <w:rsid w:val="00AB2159"/>
    <w:rsid w:val="00AC2F72"/>
    <w:rsid w:val="00B2645B"/>
    <w:rsid w:val="00B27FCC"/>
    <w:rsid w:val="00B474DA"/>
    <w:rsid w:val="00C14B81"/>
    <w:rsid w:val="00C718AC"/>
    <w:rsid w:val="00C9112F"/>
    <w:rsid w:val="00C94561"/>
    <w:rsid w:val="00CD1AA1"/>
    <w:rsid w:val="00CD424E"/>
    <w:rsid w:val="00D62F35"/>
    <w:rsid w:val="00DC2123"/>
    <w:rsid w:val="00DD5E15"/>
    <w:rsid w:val="00EF1F9A"/>
    <w:rsid w:val="00F27046"/>
    <w:rsid w:val="00FF7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C2F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2F72"/>
    <w:rPr>
      <w:rFonts w:ascii="Segoe UI" w:hAnsi="Segoe UI" w:cs="Segoe UI"/>
      <w:sz w:val="18"/>
      <w:szCs w:val="18"/>
    </w:rPr>
  </w:style>
  <w:style w:type="paragraph" w:styleId="PargrafodaLista">
    <w:name w:val="List Paragraph"/>
    <w:basedOn w:val="Normal"/>
    <w:uiPriority w:val="34"/>
    <w:qFormat/>
    <w:rsid w:val="000B3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96058">
      <w:bodyDiv w:val="1"/>
      <w:marLeft w:val="0"/>
      <w:marRight w:val="0"/>
      <w:marTop w:val="0"/>
      <w:marBottom w:val="0"/>
      <w:divBdr>
        <w:top w:val="none" w:sz="0" w:space="0" w:color="auto"/>
        <w:left w:val="none" w:sz="0" w:space="0" w:color="auto"/>
        <w:bottom w:val="none" w:sz="0" w:space="0" w:color="auto"/>
        <w:right w:val="none" w:sz="0" w:space="0" w:color="auto"/>
      </w:divBdr>
    </w:div>
    <w:div w:id="436751861">
      <w:bodyDiv w:val="1"/>
      <w:marLeft w:val="0"/>
      <w:marRight w:val="0"/>
      <w:marTop w:val="0"/>
      <w:marBottom w:val="0"/>
      <w:divBdr>
        <w:top w:val="none" w:sz="0" w:space="0" w:color="auto"/>
        <w:left w:val="none" w:sz="0" w:space="0" w:color="auto"/>
        <w:bottom w:val="none" w:sz="0" w:space="0" w:color="auto"/>
        <w:right w:val="none" w:sz="0" w:space="0" w:color="auto"/>
      </w:divBdr>
    </w:div>
    <w:div w:id="633298184">
      <w:bodyDiv w:val="1"/>
      <w:marLeft w:val="0"/>
      <w:marRight w:val="0"/>
      <w:marTop w:val="0"/>
      <w:marBottom w:val="0"/>
      <w:divBdr>
        <w:top w:val="none" w:sz="0" w:space="0" w:color="auto"/>
        <w:left w:val="none" w:sz="0" w:space="0" w:color="auto"/>
        <w:bottom w:val="none" w:sz="0" w:space="0" w:color="auto"/>
        <w:right w:val="none" w:sz="0" w:space="0" w:color="auto"/>
      </w:divBdr>
    </w:div>
    <w:div w:id="987781195">
      <w:bodyDiv w:val="1"/>
      <w:marLeft w:val="0"/>
      <w:marRight w:val="0"/>
      <w:marTop w:val="0"/>
      <w:marBottom w:val="0"/>
      <w:divBdr>
        <w:top w:val="none" w:sz="0" w:space="0" w:color="auto"/>
        <w:left w:val="none" w:sz="0" w:space="0" w:color="auto"/>
        <w:bottom w:val="none" w:sz="0" w:space="0" w:color="auto"/>
        <w:right w:val="none" w:sz="0" w:space="0" w:color="auto"/>
      </w:divBdr>
    </w:div>
    <w:div w:id="164176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1713</Words>
  <Characters>9253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5</cp:revision>
  <cp:lastPrinted>2018-07-05T14:17:00Z</cp:lastPrinted>
  <dcterms:created xsi:type="dcterms:W3CDTF">2021-09-10T13:11:00Z</dcterms:created>
  <dcterms:modified xsi:type="dcterms:W3CDTF">2021-09-15T16:43:00Z</dcterms:modified>
</cp:coreProperties>
</file>