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E1" w:rsidRPr="00F71B44" w:rsidRDefault="00CC66E1" w:rsidP="00CC66E1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>PAUTA DA ORDEM DO DIA</w:t>
      </w:r>
    </w:p>
    <w:p w:rsidR="00CC66E1" w:rsidRPr="00F71B44" w:rsidRDefault="00CC66E1" w:rsidP="00CC66E1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>SESSÃO ORDINÁRIA DE 16 DE NOVEMBRO DE 2021 – 19 HORAS</w:t>
      </w:r>
    </w:p>
    <w:p w:rsidR="00E25015" w:rsidRPr="00F71B44" w:rsidRDefault="00E25015">
      <w:pPr>
        <w:jc w:val="both"/>
        <w:rPr>
          <w:rFonts w:ascii="Arial" w:hAnsi="Arial" w:cs="Arial"/>
          <w:sz w:val="24"/>
          <w:szCs w:val="24"/>
        </w:rPr>
      </w:pPr>
    </w:p>
    <w:p w:rsidR="00E25015" w:rsidRPr="00F71B44" w:rsidRDefault="00E25015">
      <w:pPr>
        <w:jc w:val="both"/>
        <w:rPr>
          <w:rFonts w:ascii="Arial" w:hAnsi="Arial" w:cs="Arial"/>
          <w:sz w:val="24"/>
          <w:szCs w:val="24"/>
        </w:rPr>
      </w:pPr>
    </w:p>
    <w:p w:rsidR="00E25015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b/>
          <w:sz w:val="24"/>
          <w:szCs w:val="24"/>
        </w:rPr>
        <w:t>1) Decisão do T</w:t>
      </w:r>
      <w:r w:rsidR="00B92497" w:rsidRPr="00F71B44">
        <w:rPr>
          <w:rFonts w:ascii="Arial" w:hAnsi="Arial" w:cs="Arial"/>
          <w:b/>
          <w:sz w:val="24"/>
          <w:szCs w:val="24"/>
        </w:rPr>
        <w:t>ribunal de Contas do Estado de São Paulo</w:t>
      </w:r>
      <w:r w:rsidR="00B92497" w:rsidRPr="00F71B44">
        <w:rPr>
          <w:rFonts w:ascii="Arial" w:hAnsi="Arial" w:cs="Arial"/>
          <w:sz w:val="24"/>
          <w:szCs w:val="24"/>
        </w:rPr>
        <w:t xml:space="preserve"> ma</w:t>
      </w:r>
      <w:r w:rsidRPr="00F71B44">
        <w:rPr>
          <w:rFonts w:ascii="Arial" w:hAnsi="Arial" w:cs="Arial"/>
          <w:sz w:val="24"/>
          <w:szCs w:val="24"/>
        </w:rPr>
        <w:t xml:space="preserve">nifestando pela irregularidade em processo licitatório modalidade concorrência pública n° 015/2015 e Contrato n° 576/2015, firmados entre </w:t>
      </w:r>
      <w:r w:rsidR="00B92497" w:rsidRPr="00F71B44">
        <w:rPr>
          <w:rFonts w:ascii="Arial" w:hAnsi="Arial" w:cs="Arial"/>
          <w:sz w:val="24"/>
          <w:szCs w:val="24"/>
        </w:rPr>
        <w:t xml:space="preserve">a </w:t>
      </w:r>
      <w:r w:rsidRPr="00F71B44">
        <w:rPr>
          <w:rFonts w:ascii="Arial" w:hAnsi="Arial" w:cs="Arial"/>
          <w:sz w:val="24"/>
          <w:szCs w:val="24"/>
        </w:rPr>
        <w:t>Prefeitura de Botucatu e a Empresa Mulotto Construções Civis Ltda. (Processo TC 010660.989.15-3).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CC66E1" w:rsidRPr="00F71B44" w:rsidRDefault="00CC66E1" w:rsidP="00CC66E1">
      <w:pPr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discussão</w:t>
      </w:r>
      <w:proofErr w:type="gramEnd"/>
      <w:r w:rsidRPr="00F71B44">
        <w:rPr>
          <w:rFonts w:ascii="Arial" w:hAnsi="Arial" w:cs="Arial"/>
          <w:sz w:val="24"/>
          <w:szCs w:val="24"/>
        </w:rPr>
        <w:t xml:space="preserve"> e votação únicas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b/>
          <w:sz w:val="24"/>
          <w:szCs w:val="24"/>
        </w:rPr>
        <w:t>2) Projeto de Lei Nº 66/2021</w:t>
      </w:r>
      <w:r w:rsidR="00B92497" w:rsidRPr="00F71B44">
        <w:rPr>
          <w:rFonts w:ascii="Arial" w:hAnsi="Arial" w:cs="Arial"/>
          <w:b/>
          <w:sz w:val="24"/>
          <w:szCs w:val="24"/>
        </w:rPr>
        <w:t xml:space="preserve">, </w:t>
      </w:r>
      <w:r w:rsidRPr="00F71B44">
        <w:rPr>
          <w:rFonts w:ascii="Arial" w:hAnsi="Arial" w:cs="Arial"/>
          <w:sz w:val="24"/>
          <w:szCs w:val="24"/>
        </w:rPr>
        <w:t>de iniciativa do</w:t>
      </w:r>
      <w:r w:rsidR="00AF2E4D" w:rsidRPr="00F71B44">
        <w:rPr>
          <w:rFonts w:ascii="Arial" w:hAnsi="Arial" w:cs="Arial"/>
          <w:sz w:val="24"/>
          <w:szCs w:val="24"/>
        </w:rPr>
        <w:t xml:space="preserve"> vereador</w:t>
      </w:r>
      <w:r w:rsidRPr="00F71B44">
        <w:rPr>
          <w:rFonts w:ascii="Arial" w:hAnsi="Arial" w:cs="Arial"/>
          <w:sz w:val="24"/>
          <w:szCs w:val="24"/>
        </w:rPr>
        <w:t xml:space="preserve"> </w:t>
      </w:r>
      <w:r w:rsidRPr="00F71B44">
        <w:rPr>
          <w:rFonts w:ascii="Arial" w:hAnsi="Arial" w:cs="Arial"/>
          <w:b/>
          <w:sz w:val="24"/>
          <w:szCs w:val="24"/>
        </w:rPr>
        <w:t>SARGENTO LAUDO</w:t>
      </w:r>
      <w:r w:rsidR="00B92497" w:rsidRPr="00F71B44">
        <w:rPr>
          <w:rFonts w:ascii="Arial" w:hAnsi="Arial" w:cs="Arial"/>
          <w:b/>
          <w:sz w:val="24"/>
          <w:szCs w:val="24"/>
        </w:rPr>
        <w:t>,</w:t>
      </w:r>
      <w:r w:rsidR="004C4668" w:rsidRPr="00F71B44">
        <w:rPr>
          <w:rFonts w:ascii="Arial" w:hAnsi="Arial" w:cs="Arial"/>
          <w:sz w:val="24"/>
          <w:szCs w:val="24"/>
        </w:rPr>
        <w:t xml:space="preserve"> que d</w:t>
      </w:r>
      <w:r w:rsidRPr="00F71B44">
        <w:rPr>
          <w:rFonts w:ascii="Arial" w:hAnsi="Arial" w:cs="Arial"/>
          <w:sz w:val="24"/>
          <w:szCs w:val="24"/>
        </w:rPr>
        <w:t>enomina</w:t>
      </w:r>
      <w:r w:rsidR="00EE6B95" w:rsidRPr="00F71B44">
        <w:rPr>
          <w:rFonts w:ascii="Arial" w:hAnsi="Arial" w:cs="Arial"/>
          <w:sz w:val="24"/>
          <w:szCs w:val="24"/>
        </w:rPr>
        <w:t xml:space="preserve"> de “Rua das </w:t>
      </w:r>
      <w:proofErr w:type="spellStart"/>
      <w:r w:rsidR="00EE6B95" w:rsidRPr="00F71B44">
        <w:rPr>
          <w:rFonts w:ascii="Arial" w:hAnsi="Arial" w:cs="Arial"/>
          <w:sz w:val="24"/>
          <w:szCs w:val="24"/>
        </w:rPr>
        <w:t>Tilápias</w:t>
      </w:r>
      <w:proofErr w:type="spellEnd"/>
      <w:r w:rsidR="00EE6B95" w:rsidRPr="00F71B44">
        <w:rPr>
          <w:rFonts w:ascii="Arial" w:hAnsi="Arial" w:cs="Arial"/>
          <w:sz w:val="24"/>
          <w:szCs w:val="24"/>
        </w:rPr>
        <w:t>“</w:t>
      </w:r>
      <w:r w:rsidR="00403BEE" w:rsidRPr="00F71B44">
        <w:rPr>
          <w:rFonts w:ascii="Arial" w:hAnsi="Arial" w:cs="Arial"/>
          <w:sz w:val="24"/>
          <w:szCs w:val="24"/>
        </w:rPr>
        <w:t xml:space="preserve"> </w:t>
      </w:r>
      <w:r w:rsidR="00EE6B95" w:rsidRPr="00F71B44">
        <w:rPr>
          <w:rFonts w:ascii="Arial" w:hAnsi="Arial" w:cs="Arial"/>
          <w:sz w:val="24"/>
          <w:szCs w:val="24"/>
        </w:rPr>
        <w:t>a “Rua 1”,</w:t>
      </w:r>
      <w:r w:rsidRPr="00F71B44">
        <w:rPr>
          <w:rFonts w:ascii="Arial" w:hAnsi="Arial" w:cs="Arial"/>
          <w:sz w:val="24"/>
          <w:szCs w:val="24"/>
        </w:rPr>
        <w:t xml:space="preserve"> no </w:t>
      </w:r>
      <w:r w:rsidR="00AF2E4D" w:rsidRPr="00F71B44">
        <w:rPr>
          <w:rFonts w:ascii="Arial" w:hAnsi="Arial" w:cs="Arial"/>
          <w:sz w:val="24"/>
          <w:szCs w:val="24"/>
        </w:rPr>
        <w:t>loteamento Vila dos Pescadores.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CC66E1" w:rsidRPr="00F71B44" w:rsidRDefault="00CC66E1" w:rsidP="00CC66E1">
      <w:pPr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discussão</w:t>
      </w:r>
      <w:proofErr w:type="gramEnd"/>
      <w:r w:rsidRPr="00F71B44">
        <w:rPr>
          <w:rFonts w:ascii="Arial" w:hAnsi="Arial" w:cs="Arial"/>
          <w:sz w:val="24"/>
          <w:szCs w:val="24"/>
        </w:rPr>
        <w:t xml:space="preserve"> e votação únicas</w:t>
      </w: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quórum</w:t>
      </w:r>
      <w:proofErr w:type="gramEnd"/>
      <w:r w:rsidRPr="00F71B44">
        <w:rPr>
          <w:rFonts w:ascii="Arial" w:hAnsi="Arial" w:cs="Arial"/>
          <w:sz w:val="24"/>
          <w:szCs w:val="24"/>
        </w:rPr>
        <w:t>: 2/3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b/>
          <w:sz w:val="24"/>
          <w:szCs w:val="24"/>
        </w:rPr>
        <w:t>3) Projeto de Lei Nº 68/2021</w:t>
      </w:r>
      <w:r w:rsidR="00EE6B95" w:rsidRPr="00F71B44">
        <w:rPr>
          <w:rFonts w:ascii="Arial" w:hAnsi="Arial" w:cs="Arial"/>
          <w:b/>
          <w:sz w:val="24"/>
          <w:szCs w:val="24"/>
        </w:rPr>
        <w:t xml:space="preserve">, </w:t>
      </w:r>
      <w:r w:rsidRPr="00F71B44">
        <w:rPr>
          <w:rFonts w:ascii="Arial" w:hAnsi="Arial" w:cs="Arial"/>
          <w:sz w:val="24"/>
          <w:szCs w:val="24"/>
        </w:rPr>
        <w:t>de iniciativa do</w:t>
      </w:r>
      <w:r w:rsidR="00AF2E4D" w:rsidRPr="00F71B44">
        <w:rPr>
          <w:rFonts w:ascii="Arial" w:hAnsi="Arial" w:cs="Arial"/>
          <w:sz w:val="24"/>
          <w:szCs w:val="24"/>
        </w:rPr>
        <w:t xml:space="preserve"> vereador</w:t>
      </w:r>
      <w:r w:rsidRPr="00F71B44">
        <w:rPr>
          <w:rFonts w:ascii="Arial" w:hAnsi="Arial" w:cs="Arial"/>
          <w:sz w:val="24"/>
          <w:szCs w:val="24"/>
        </w:rPr>
        <w:t xml:space="preserve"> </w:t>
      </w:r>
      <w:r w:rsidRPr="00F71B44">
        <w:rPr>
          <w:rFonts w:ascii="Arial" w:hAnsi="Arial" w:cs="Arial"/>
          <w:b/>
          <w:sz w:val="24"/>
          <w:szCs w:val="24"/>
        </w:rPr>
        <w:t>LELO PAGANI</w:t>
      </w:r>
      <w:r w:rsidR="00EE6B95" w:rsidRPr="00F71B44">
        <w:rPr>
          <w:rFonts w:ascii="Arial" w:hAnsi="Arial" w:cs="Arial"/>
          <w:b/>
          <w:sz w:val="24"/>
          <w:szCs w:val="24"/>
        </w:rPr>
        <w:t xml:space="preserve">, </w:t>
      </w:r>
      <w:r w:rsidR="004C4668" w:rsidRPr="00F71B44">
        <w:rPr>
          <w:rFonts w:ascii="Arial" w:hAnsi="Arial" w:cs="Arial"/>
          <w:sz w:val="24"/>
          <w:szCs w:val="24"/>
        </w:rPr>
        <w:t>que d</w:t>
      </w:r>
      <w:r w:rsidRPr="00F71B44">
        <w:rPr>
          <w:rFonts w:ascii="Arial" w:hAnsi="Arial" w:cs="Arial"/>
          <w:sz w:val="24"/>
          <w:szCs w:val="24"/>
        </w:rPr>
        <w:t>enomina de “Rua dos Tambaquis” a Rua 4</w:t>
      </w:r>
      <w:r w:rsidR="00EE6B95" w:rsidRPr="00F71B44">
        <w:rPr>
          <w:rFonts w:ascii="Arial" w:hAnsi="Arial" w:cs="Arial"/>
          <w:sz w:val="24"/>
          <w:szCs w:val="24"/>
        </w:rPr>
        <w:t>,</w:t>
      </w:r>
      <w:r w:rsidRPr="00F71B44">
        <w:rPr>
          <w:rFonts w:ascii="Arial" w:hAnsi="Arial" w:cs="Arial"/>
          <w:sz w:val="24"/>
          <w:szCs w:val="24"/>
        </w:rPr>
        <w:t xml:space="preserve"> no </w:t>
      </w:r>
      <w:r w:rsidR="00AF2E4D" w:rsidRPr="00F71B44">
        <w:rPr>
          <w:rFonts w:ascii="Arial" w:hAnsi="Arial" w:cs="Arial"/>
          <w:sz w:val="24"/>
          <w:szCs w:val="24"/>
        </w:rPr>
        <w:t>loteamento Vila dos Pescadores.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CC66E1" w:rsidRPr="00F71B44" w:rsidRDefault="00CC66E1" w:rsidP="00CC66E1">
      <w:pPr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discussão</w:t>
      </w:r>
      <w:proofErr w:type="gramEnd"/>
      <w:r w:rsidRPr="00F71B44">
        <w:rPr>
          <w:rFonts w:ascii="Arial" w:hAnsi="Arial" w:cs="Arial"/>
          <w:sz w:val="24"/>
          <w:szCs w:val="24"/>
        </w:rPr>
        <w:t xml:space="preserve"> e votação únicas</w:t>
      </w: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quórum</w:t>
      </w:r>
      <w:proofErr w:type="gramEnd"/>
      <w:r w:rsidRPr="00F71B44">
        <w:rPr>
          <w:rFonts w:ascii="Arial" w:hAnsi="Arial" w:cs="Arial"/>
          <w:sz w:val="24"/>
          <w:szCs w:val="24"/>
        </w:rPr>
        <w:t>: 2/3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b/>
          <w:sz w:val="24"/>
          <w:szCs w:val="24"/>
        </w:rPr>
        <w:t>4) Projeto de Lei Nº 70/2021</w:t>
      </w:r>
      <w:r w:rsidR="00AF2E4D" w:rsidRPr="00F71B44">
        <w:rPr>
          <w:rFonts w:ascii="Arial" w:hAnsi="Arial" w:cs="Arial"/>
          <w:sz w:val="24"/>
          <w:szCs w:val="24"/>
        </w:rPr>
        <w:t xml:space="preserve"> - de iniciativa da vereadora</w:t>
      </w:r>
      <w:r w:rsidRPr="00F71B44">
        <w:rPr>
          <w:rFonts w:ascii="Arial" w:hAnsi="Arial" w:cs="Arial"/>
          <w:sz w:val="24"/>
          <w:szCs w:val="24"/>
        </w:rPr>
        <w:t xml:space="preserve"> </w:t>
      </w:r>
      <w:r w:rsidRPr="00F71B44">
        <w:rPr>
          <w:rFonts w:ascii="Arial" w:hAnsi="Arial" w:cs="Arial"/>
          <w:b/>
          <w:sz w:val="24"/>
          <w:szCs w:val="24"/>
        </w:rPr>
        <w:t>CLÁUDIA GABRIEL</w:t>
      </w:r>
      <w:r w:rsidR="004C4668" w:rsidRPr="00F71B44">
        <w:rPr>
          <w:rFonts w:ascii="Arial" w:hAnsi="Arial" w:cs="Arial"/>
          <w:sz w:val="24"/>
          <w:szCs w:val="24"/>
        </w:rPr>
        <w:t xml:space="preserve"> - que d</w:t>
      </w:r>
      <w:r w:rsidRPr="00F71B44">
        <w:rPr>
          <w:rFonts w:ascii="Arial" w:hAnsi="Arial" w:cs="Arial"/>
          <w:sz w:val="24"/>
          <w:szCs w:val="24"/>
        </w:rPr>
        <w:t>enomina de "Rua dos Tucunarés" a “Rua 6”</w:t>
      </w:r>
      <w:r w:rsidR="00EE6B95" w:rsidRPr="00F71B44">
        <w:rPr>
          <w:rFonts w:ascii="Arial" w:hAnsi="Arial" w:cs="Arial"/>
          <w:sz w:val="24"/>
          <w:szCs w:val="24"/>
        </w:rPr>
        <w:t xml:space="preserve">, </w:t>
      </w:r>
      <w:r w:rsidRPr="00F71B44">
        <w:rPr>
          <w:rFonts w:ascii="Arial" w:hAnsi="Arial" w:cs="Arial"/>
          <w:sz w:val="24"/>
          <w:szCs w:val="24"/>
        </w:rPr>
        <w:t xml:space="preserve">no </w:t>
      </w:r>
      <w:r w:rsidR="00AF2E4D" w:rsidRPr="00F71B44">
        <w:rPr>
          <w:rFonts w:ascii="Arial" w:hAnsi="Arial" w:cs="Arial"/>
          <w:sz w:val="24"/>
          <w:szCs w:val="24"/>
        </w:rPr>
        <w:t>loteamento Vila dos Pescadores.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A66B43" w:rsidRPr="00F71B44" w:rsidRDefault="00CC66E1" w:rsidP="00CC66E1">
      <w:pPr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1B44">
        <w:rPr>
          <w:rFonts w:ascii="Arial" w:hAnsi="Arial" w:cs="Arial"/>
          <w:sz w:val="24"/>
          <w:szCs w:val="24"/>
        </w:rPr>
        <w:t>discussão</w:t>
      </w:r>
      <w:proofErr w:type="gramEnd"/>
      <w:r w:rsidRPr="00F71B44">
        <w:rPr>
          <w:rFonts w:ascii="Arial" w:hAnsi="Arial" w:cs="Arial"/>
          <w:sz w:val="24"/>
          <w:szCs w:val="24"/>
        </w:rPr>
        <w:t xml:space="preserve"> e votação únicas</w:t>
      </w:r>
    </w:p>
    <w:p w:rsidR="00A66B43" w:rsidRPr="00F71B44" w:rsidRDefault="00CC66E1" w:rsidP="00914E32">
      <w:pPr>
        <w:jc w:val="both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294F" w:rsidRPr="00F71B44">
        <w:rPr>
          <w:rFonts w:ascii="Arial" w:hAnsi="Arial" w:cs="Arial"/>
          <w:sz w:val="24"/>
          <w:szCs w:val="24"/>
        </w:rPr>
        <w:t>quórum</w:t>
      </w:r>
      <w:proofErr w:type="gramEnd"/>
      <w:r w:rsidR="0057294F" w:rsidRPr="00F71B44">
        <w:rPr>
          <w:rFonts w:ascii="Arial" w:hAnsi="Arial" w:cs="Arial"/>
          <w:sz w:val="24"/>
          <w:szCs w:val="24"/>
        </w:rPr>
        <w:t>: 2/3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b/>
          <w:sz w:val="24"/>
          <w:szCs w:val="24"/>
        </w:rPr>
        <w:t>5) Projeto de Lei Nº 77/2021</w:t>
      </w:r>
      <w:r w:rsidR="00EE6B95" w:rsidRPr="00F71B44">
        <w:rPr>
          <w:rFonts w:ascii="Arial" w:hAnsi="Arial" w:cs="Arial"/>
          <w:b/>
          <w:sz w:val="24"/>
          <w:szCs w:val="24"/>
        </w:rPr>
        <w:t>,</w:t>
      </w:r>
      <w:r w:rsidRPr="00F71B44">
        <w:rPr>
          <w:rFonts w:ascii="Arial" w:hAnsi="Arial" w:cs="Arial"/>
          <w:sz w:val="24"/>
          <w:szCs w:val="24"/>
        </w:rPr>
        <w:t xml:space="preserve"> de iniciativa do</w:t>
      </w:r>
      <w:r w:rsidR="00AF2E4D" w:rsidRPr="00F71B44">
        <w:rPr>
          <w:rFonts w:ascii="Arial" w:hAnsi="Arial" w:cs="Arial"/>
          <w:sz w:val="24"/>
          <w:szCs w:val="24"/>
        </w:rPr>
        <w:t>s vereadores</w:t>
      </w:r>
      <w:r w:rsidRPr="00F71B44">
        <w:rPr>
          <w:rFonts w:ascii="Arial" w:hAnsi="Arial" w:cs="Arial"/>
          <w:sz w:val="24"/>
          <w:szCs w:val="24"/>
        </w:rPr>
        <w:t xml:space="preserve"> </w:t>
      </w:r>
      <w:r w:rsidRPr="00F71B44">
        <w:rPr>
          <w:rFonts w:ascii="Arial" w:hAnsi="Arial" w:cs="Arial"/>
          <w:b/>
          <w:sz w:val="24"/>
          <w:szCs w:val="24"/>
        </w:rPr>
        <w:t>PALHINHA, LELO PAGANI, SARGENTO LAUDO, ALESSANDRA LUCCHESI</w:t>
      </w:r>
      <w:r w:rsidR="00EE6B95" w:rsidRPr="00F71B44">
        <w:rPr>
          <w:rFonts w:ascii="Arial" w:hAnsi="Arial" w:cs="Arial"/>
          <w:b/>
          <w:sz w:val="24"/>
          <w:szCs w:val="24"/>
        </w:rPr>
        <w:t>,</w:t>
      </w:r>
      <w:r w:rsidR="004C4668" w:rsidRPr="00F71B44">
        <w:rPr>
          <w:rFonts w:ascii="Arial" w:hAnsi="Arial" w:cs="Arial"/>
          <w:sz w:val="24"/>
          <w:szCs w:val="24"/>
        </w:rPr>
        <w:t xml:space="preserve"> que i</w:t>
      </w:r>
      <w:r w:rsidRPr="00F71B44">
        <w:rPr>
          <w:rFonts w:ascii="Arial" w:hAnsi="Arial" w:cs="Arial"/>
          <w:sz w:val="24"/>
          <w:szCs w:val="24"/>
        </w:rPr>
        <w:t>nstitui a Música “Meu pedacinho de chão”, do compositor Cármino De Léo Fil</w:t>
      </w:r>
      <w:r w:rsidR="00CC66E1" w:rsidRPr="00F71B44">
        <w:rPr>
          <w:rFonts w:ascii="Arial" w:hAnsi="Arial" w:cs="Arial"/>
          <w:sz w:val="24"/>
          <w:szCs w:val="24"/>
        </w:rPr>
        <w:t>ho, como a Canção de Vitoriana.</w:t>
      </w:r>
    </w:p>
    <w:p w:rsidR="00A66B43" w:rsidRPr="00F71B44" w:rsidRDefault="00A66B43" w:rsidP="00914E32">
      <w:pPr>
        <w:jc w:val="both"/>
        <w:rPr>
          <w:rFonts w:ascii="Arial" w:hAnsi="Arial" w:cs="Arial"/>
          <w:sz w:val="24"/>
          <w:szCs w:val="24"/>
        </w:rPr>
      </w:pPr>
    </w:p>
    <w:p w:rsidR="00A66B43" w:rsidRPr="00F71B44" w:rsidRDefault="00CC66E1" w:rsidP="00CC66E1">
      <w:pPr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discussão</w:t>
      </w:r>
      <w:proofErr w:type="gramEnd"/>
      <w:r w:rsidRPr="00F71B44">
        <w:rPr>
          <w:rFonts w:ascii="Arial" w:hAnsi="Arial" w:cs="Arial"/>
          <w:sz w:val="24"/>
          <w:szCs w:val="24"/>
        </w:rPr>
        <w:t xml:space="preserve"> e votação únicas</w:t>
      </w:r>
    </w:p>
    <w:p w:rsidR="00A66B43" w:rsidRPr="00F71B44" w:rsidRDefault="0057294F" w:rsidP="00914E3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71B44">
        <w:rPr>
          <w:rFonts w:ascii="Arial" w:hAnsi="Arial" w:cs="Arial"/>
          <w:sz w:val="24"/>
          <w:szCs w:val="24"/>
        </w:rPr>
        <w:t>quórum</w:t>
      </w:r>
      <w:proofErr w:type="gramEnd"/>
      <w:r w:rsidRPr="00F71B44">
        <w:rPr>
          <w:rFonts w:ascii="Arial" w:hAnsi="Arial" w:cs="Arial"/>
          <w:sz w:val="24"/>
          <w:szCs w:val="24"/>
        </w:rPr>
        <w:t>: Maioria simples</w:t>
      </w:r>
    </w:p>
    <w:p w:rsidR="00E25015" w:rsidRPr="00F71B44" w:rsidRDefault="00E25015">
      <w:pPr>
        <w:rPr>
          <w:rFonts w:ascii="Arial" w:hAnsi="Arial" w:cs="Arial"/>
          <w:sz w:val="24"/>
          <w:szCs w:val="24"/>
        </w:rPr>
      </w:pPr>
    </w:p>
    <w:p w:rsidR="00E25015" w:rsidRPr="00F71B44" w:rsidRDefault="00E25015">
      <w:pPr>
        <w:rPr>
          <w:rFonts w:ascii="Arial" w:hAnsi="Arial" w:cs="Arial"/>
          <w:sz w:val="24"/>
          <w:szCs w:val="24"/>
        </w:rPr>
      </w:pPr>
    </w:p>
    <w:p w:rsidR="00B25A31" w:rsidRPr="00F71B44" w:rsidRDefault="0057294F" w:rsidP="00CC66E1">
      <w:pPr>
        <w:jc w:val="center"/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>*************************</w:t>
      </w:r>
      <w:r w:rsidRPr="00F71B44">
        <w:rPr>
          <w:rFonts w:ascii="Arial" w:hAnsi="Arial" w:cs="Arial"/>
          <w:sz w:val="24"/>
          <w:szCs w:val="24"/>
        </w:rPr>
        <w:tab/>
      </w:r>
    </w:p>
    <w:p w:rsidR="00F71B44" w:rsidRPr="00F71B44" w:rsidRDefault="00F71B44" w:rsidP="00CC66E1">
      <w:pPr>
        <w:jc w:val="center"/>
        <w:rPr>
          <w:rFonts w:ascii="Arial" w:hAnsi="Arial" w:cs="Arial"/>
          <w:sz w:val="24"/>
          <w:szCs w:val="24"/>
        </w:rPr>
      </w:pPr>
    </w:p>
    <w:p w:rsidR="00F71B44" w:rsidRPr="00F71B44" w:rsidRDefault="00F71B44" w:rsidP="00F71B4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71B44">
        <w:rPr>
          <w:rFonts w:ascii="Arial" w:hAnsi="Arial" w:cs="Arial"/>
          <w:b/>
          <w:bCs/>
          <w:sz w:val="24"/>
          <w:szCs w:val="24"/>
          <w:u w:val="single"/>
        </w:rPr>
        <w:t>TRIBUNA LIVRE:</w:t>
      </w:r>
    </w:p>
    <w:p w:rsidR="00F71B44" w:rsidRPr="00F71B44" w:rsidRDefault="00F71B44" w:rsidP="00F71B44">
      <w:pPr>
        <w:rPr>
          <w:rFonts w:ascii="Arial" w:hAnsi="Arial" w:cs="Arial"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>(</w:t>
      </w:r>
      <w:proofErr w:type="gramStart"/>
      <w:r w:rsidRPr="00F71B44">
        <w:rPr>
          <w:rFonts w:ascii="Arial" w:hAnsi="Arial" w:cs="Arial"/>
          <w:sz w:val="24"/>
          <w:szCs w:val="24"/>
        </w:rPr>
        <w:t>artigo</w:t>
      </w:r>
      <w:proofErr w:type="gramEnd"/>
      <w:r w:rsidRPr="00F71B44">
        <w:rPr>
          <w:rFonts w:ascii="Arial" w:hAnsi="Arial" w:cs="Arial"/>
          <w:sz w:val="24"/>
          <w:szCs w:val="24"/>
        </w:rPr>
        <w:t xml:space="preserve"> 251 do Regimento Interno)</w:t>
      </w:r>
    </w:p>
    <w:p w:rsidR="00F71B44" w:rsidRPr="00F71B44" w:rsidRDefault="00F71B44" w:rsidP="00F71B44">
      <w:pPr>
        <w:rPr>
          <w:sz w:val="24"/>
          <w:szCs w:val="24"/>
        </w:rPr>
      </w:pPr>
      <w:r w:rsidRPr="00F71B44">
        <w:rPr>
          <w:sz w:val="24"/>
          <w:szCs w:val="24"/>
        </w:rPr>
        <w:tab/>
      </w:r>
    </w:p>
    <w:p w:rsidR="00F71B44" w:rsidRPr="00F71B44" w:rsidRDefault="00F71B44" w:rsidP="00F71B44">
      <w:pPr>
        <w:jc w:val="both"/>
        <w:rPr>
          <w:rFonts w:ascii="Arial" w:hAnsi="Arial" w:cs="Arial"/>
          <w:b/>
          <w:sz w:val="24"/>
          <w:szCs w:val="24"/>
        </w:rPr>
      </w:pPr>
      <w:r w:rsidRPr="00F71B44">
        <w:rPr>
          <w:rFonts w:ascii="Arial" w:hAnsi="Arial" w:cs="Arial"/>
          <w:sz w:val="24"/>
          <w:szCs w:val="24"/>
        </w:rPr>
        <w:t xml:space="preserve">No término do pequeno expediente haverá o uso da palavra na Tribuna Livre com abordagem sobre </w:t>
      </w:r>
      <w:r w:rsidRPr="00F71B44">
        <w:rPr>
          <w:rFonts w:ascii="Arial" w:hAnsi="Arial" w:cs="Arial"/>
          <w:sz w:val="24"/>
          <w:szCs w:val="24"/>
        </w:rPr>
        <w:t>o “Dia mundial do diabetes – novembro azul”</w:t>
      </w:r>
      <w:r w:rsidR="005527E2">
        <w:rPr>
          <w:rFonts w:ascii="Arial" w:hAnsi="Arial" w:cs="Arial"/>
          <w:sz w:val="24"/>
          <w:szCs w:val="24"/>
        </w:rPr>
        <w:t xml:space="preserve">, requerida pela </w:t>
      </w:r>
      <w:r w:rsidR="005527E2" w:rsidRPr="005527E2">
        <w:rPr>
          <w:rFonts w:ascii="Arial" w:hAnsi="Arial" w:cs="Arial"/>
          <w:sz w:val="24"/>
          <w:szCs w:val="24"/>
        </w:rPr>
        <w:t>Associação Botucatuense de Assistência ao Diabético (ABAD)</w:t>
      </w:r>
      <w:r w:rsidR="005527E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71B44" w:rsidRPr="00F71B44" w:rsidRDefault="00F71B44" w:rsidP="00CC66E1">
      <w:pPr>
        <w:jc w:val="center"/>
        <w:rPr>
          <w:rFonts w:ascii="Arial" w:hAnsi="Arial" w:cs="Arial"/>
          <w:sz w:val="24"/>
          <w:szCs w:val="24"/>
        </w:rPr>
      </w:pPr>
    </w:p>
    <w:sectPr w:rsidR="00F71B44" w:rsidRPr="00F71B44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96" w:rsidRDefault="00366996">
      <w:r>
        <w:separator/>
      </w:r>
    </w:p>
  </w:endnote>
  <w:endnote w:type="continuationSeparator" w:id="0">
    <w:p w:rsidR="00366996" w:rsidRDefault="003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96" w:rsidRDefault="00366996">
      <w:r>
        <w:separator/>
      </w:r>
    </w:p>
  </w:footnote>
  <w:footnote w:type="continuationSeparator" w:id="0">
    <w:p w:rsidR="00366996" w:rsidRDefault="0036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B2"/>
    <w:rsid w:val="001115CA"/>
    <w:rsid w:val="00117FE0"/>
    <w:rsid w:val="00157888"/>
    <w:rsid w:val="001C509F"/>
    <w:rsid w:val="00217A04"/>
    <w:rsid w:val="00330F8A"/>
    <w:rsid w:val="00366996"/>
    <w:rsid w:val="00403BEE"/>
    <w:rsid w:val="004360F9"/>
    <w:rsid w:val="00441366"/>
    <w:rsid w:val="004C4668"/>
    <w:rsid w:val="005527E2"/>
    <w:rsid w:val="0057294F"/>
    <w:rsid w:val="006B6DC3"/>
    <w:rsid w:val="006E2790"/>
    <w:rsid w:val="006F2849"/>
    <w:rsid w:val="007818ED"/>
    <w:rsid w:val="0079152D"/>
    <w:rsid w:val="00914E32"/>
    <w:rsid w:val="00A55797"/>
    <w:rsid w:val="00A66B43"/>
    <w:rsid w:val="00AA0026"/>
    <w:rsid w:val="00AF2E4D"/>
    <w:rsid w:val="00B25A31"/>
    <w:rsid w:val="00B92497"/>
    <w:rsid w:val="00C54736"/>
    <w:rsid w:val="00CC66E1"/>
    <w:rsid w:val="00E25015"/>
    <w:rsid w:val="00E66F93"/>
    <w:rsid w:val="00E74F0A"/>
    <w:rsid w:val="00EE4F26"/>
    <w:rsid w:val="00EE6B95"/>
    <w:rsid w:val="00EF5E75"/>
    <w:rsid w:val="00F20BB2"/>
    <w:rsid w:val="00F71B44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34B1C1-6670-4CE6-94ED-32D5F619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C66E1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7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2021-11-10T14:05:00Z</cp:lastPrinted>
  <dcterms:created xsi:type="dcterms:W3CDTF">2020-01-15T17:04:00Z</dcterms:created>
  <dcterms:modified xsi:type="dcterms:W3CDTF">2021-11-10T14:08:00Z</dcterms:modified>
</cp:coreProperties>
</file>