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7B29" w:rsidP="00597B29" w14:paraId="313CD0F3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 xml:space="preserve">COMISSÃO DE </w:t>
      </w:r>
      <w:r w:rsidRPr="006975E8">
        <w:rPr>
          <w:rFonts w:ascii="Arial" w:hAnsi="Arial" w:cs="Arial"/>
          <w:b/>
          <w:sz w:val="28"/>
          <w:szCs w:val="24"/>
          <w:u w:val="single"/>
        </w:rPr>
        <w:t>SAÚDE, EDUCAÇÃO, CULTURA, LAZER, TURISMO, MEIO AMBIENTE E ASSISTÊNCIA SOCIAL</w:t>
      </w:r>
    </w:p>
    <w:p w:rsidR="00597B29" w:rsidRPr="009F7F8F" w:rsidP="00597B29" w14:paraId="0528CA28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597B29" w:rsidRPr="00E17339" w:rsidP="00597B29" w14:paraId="08E005C6" w14:textId="7777777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17339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E17339">
        <w:rPr>
          <w:rFonts w:ascii="Arial" w:hAnsi="Arial" w:cs="Arial"/>
          <w:b/>
          <w:bCs/>
          <w:sz w:val="24"/>
          <w:szCs w:val="24"/>
        </w:rPr>
        <w:t>:</w:t>
      </w:r>
      <w:r w:rsidRPr="00E17339">
        <w:rPr>
          <w:rFonts w:ascii="Arial" w:hAnsi="Arial" w:cs="Arial"/>
          <w:sz w:val="24"/>
          <w:szCs w:val="24"/>
        </w:rPr>
        <w:t xml:space="preserve"> Projeto de Lei Complementar</w:t>
      </w:r>
      <w:r w:rsidRPr="00E17339">
        <w:rPr>
          <w:rFonts w:ascii="Arial" w:hAnsi="Arial" w:cs="Arial"/>
          <w:bCs/>
          <w:sz w:val="24"/>
          <w:szCs w:val="24"/>
        </w:rPr>
        <w:t xml:space="preserve"> nº. 009/2021</w:t>
      </w:r>
    </w:p>
    <w:p w:rsidR="00597B29" w:rsidRPr="00E17339" w:rsidP="00597B29" w14:paraId="154A3AF9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17339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E17339">
        <w:rPr>
          <w:rFonts w:ascii="Arial" w:hAnsi="Arial" w:cs="Arial"/>
          <w:b/>
          <w:bCs/>
          <w:sz w:val="24"/>
          <w:szCs w:val="24"/>
        </w:rPr>
        <w:t xml:space="preserve">: </w:t>
      </w:r>
      <w:r w:rsidRPr="00E17339">
        <w:rPr>
          <w:rFonts w:ascii="Arial" w:hAnsi="Arial" w:cs="Arial"/>
          <w:bCs/>
          <w:sz w:val="24"/>
          <w:szCs w:val="24"/>
        </w:rPr>
        <w:t>Dispõe sobre alteração da Lei Complementar nº 1.278/2020 - Diretrizes Orçamentárias para o exercício de 2021 e abre um crédito adicional suplementar até o limite de R$ 7.935.551,00.</w:t>
      </w:r>
    </w:p>
    <w:p w:rsidR="00597B29" w:rsidRPr="009263DE" w:rsidP="00597B29" w14:paraId="5BC52537" w14:textId="77777777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17339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E17339">
        <w:rPr>
          <w:rFonts w:ascii="Arial" w:hAnsi="Arial" w:cs="Arial"/>
          <w:b/>
          <w:bCs/>
          <w:sz w:val="24"/>
          <w:szCs w:val="24"/>
        </w:rPr>
        <w:t>:</w:t>
      </w:r>
      <w:r w:rsidRPr="00E17339">
        <w:rPr>
          <w:rFonts w:ascii="Arial" w:hAnsi="Arial" w:cs="Arial"/>
          <w:sz w:val="24"/>
          <w:szCs w:val="24"/>
        </w:rPr>
        <w:t xml:space="preserve"> Prefeitura Municipal</w:t>
      </w:r>
    </w:p>
    <w:p w:rsidR="00597B29" w:rsidP="00597B29" w14:paraId="3531A91D" w14:textId="77777777">
      <w:pPr>
        <w:jc w:val="both"/>
        <w:rPr>
          <w:rFonts w:ascii="Arial" w:hAnsi="Arial" w:cs="Arial"/>
          <w:sz w:val="24"/>
          <w:szCs w:val="24"/>
        </w:rPr>
      </w:pPr>
    </w:p>
    <w:p w:rsidR="00597B29" w:rsidRPr="0096404A" w:rsidP="00597B29" w14:paraId="4D319A39" w14:textId="77777777">
      <w:pPr>
        <w:ind w:firstLine="14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O presente </w:t>
      </w:r>
      <w:r>
        <w:rPr>
          <w:rFonts w:ascii="Arial" w:hAnsi="Arial" w:cs="Arial"/>
          <w:sz w:val="24"/>
        </w:rPr>
        <w:t xml:space="preserve">Projeto de Lei visa alterar </w:t>
      </w:r>
      <w:r w:rsidRPr="00E17339">
        <w:rPr>
          <w:rFonts w:ascii="Arial" w:hAnsi="Arial" w:cs="Arial"/>
          <w:sz w:val="24"/>
        </w:rPr>
        <w:t xml:space="preserve">a Lei Complementar nº 1.278/2020 - Diretrizes </w:t>
      </w:r>
      <w:r>
        <w:rPr>
          <w:rFonts w:ascii="Arial" w:hAnsi="Arial" w:cs="Arial"/>
          <w:sz w:val="24"/>
        </w:rPr>
        <w:t xml:space="preserve">Orçamentárias para o exercício </w:t>
      </w:r>
      <w:r w:rsidRPr="00E17339">
        <w:rPr>
          <w:rFonts w:ascii="Arial" w:hAnsi="Arial" w:cs="Arial"/>
          <w:sz w:val="24"/>
        </w:rPr>
        <w:t>de 2021 e abre um crédito adicional suplementar até o limite de R$ 7.935.551,00.</w:t>
      </w:r>
    </w:p>
    <w:p w:rsidR="00597B29" w:rsidP="00597B29" w14:paraId="02F64AA3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Consta da justificativa, que o projeto trata de mudanças de fichas </w:t>
      </w:r>
      <w:r w:rsidRPr="005E1F53">
        <w:rPr>
          <w:rFonts w:ascii="Arial" w:hAnsi="Arial" w:cs="Arial"/>
          <w:sz w:val="24"/>
          <w:szCs w:val="24"/>
        </w:rPr>
        <w:t>dentro</w:t>
      </w:r>
      <w:r>
        <w:rPr>
          <w:rFonts w:ascii="Arial" w:hAnsi="Arial" w:cs="Arial"/>
          <w:sz w:val="24"/>
          <w:szCs w:val="24"/>
        </w:rPr>
        <w:t xml:space="preserve"> das estruturas das Secretarias. A primeira mudança está no montante de R$ 483.340,00</w:t>
      </w:r>
      <w:r w:rsidRPr="00CF36A3">
        <w:rPr>
          <w:rFonts w:ascii="Arial" w:hAnsi="Arial" w:cs="Arial"/>
          <w:sz w:val="24"/>
          <w:szCs w:val="24"/>
        </w:rPr>
        <w:t xml:space="preserve"> que será movimentado/ alterado através da anulação de fichas constantes do orçamento 2021. Tais movimentações detalhadas no projeto de lei, visam dar suporte orçamentário parcial na demanda da Secretaria de Saúde e total junto à</w:t>
      </w:r>
      <w:r>
        <w:rPr>
          <w:rFonts w:ascii="Arial" w:hAnsi="Arial" w:cs="Arial"/>
          <w:sz w:val="24"/>
          <w:szCs w:val="24"/>
        </w:rPr>
        <w:t xml:space="preserve"> Secretaria de Cultura. A segunda alteração </w:t>
      </w:r>
      <w:r w:rsidRPr="00CF36A3">
        <w:rPr>
          <w:rFonts w:ascii="Arial" w:hAnsi="Arial" w:cs="Arial"/>
          <w:sz w:val="24"/>
          <w:szCs w:val="24"/>
        </w:rPr>
        <w:t>será realizada através de Superávit Financeiro: O montante de R$ 7.452.211,00 que visam dar suporte orçamentário às Secretarias de Saúde, Se</w:t>
      </w:r>
      <w:r>
        <w:rPr>
          <w:rFonts w:ascii="Arial" w:hAnsi="Arial" w:cs="Arial"/>
          <w:sz w:val="24"/>
          <w:szCs w:val="24"/>
        </w:rPr>
        <w:t>gurança, Infraestrutura e Verde.</w:t>
      </w:r>
    </w:p>
    <w:p w:rsidR="00597B29" w:rsidP="00597B29" w14:paraId="3D99FF18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No tocante a esta comissão consta </w:t>
      </w:r>
      <w:r w:rsidRPr="006975E8">
        <w:rPr>
          <w:rFonts w:ascii="Arial" w:hAnsi="Arial" w:cs="Arial"/>
          <w:sz w:val="24"/>
          <w:szCs w:val="24"/>
        </w:rPr>
        <w:t>Saúde: insumos/medicamento para</w:t>
      </w:r>
      <w:r>
        <w:rPr>
          <w:rFonts w:ascii="Arial" w:hAnsi="Arial" w:cs="Arial"/>
          <w:sz w:val="24"/>
          <w:szCs w:val="24"/>
        </w:rPr>
        <w:t xml:space="preserve"> a rede básica (R$ 42.000,00); </w:t>
      </w:r>
      <w:r w:rsidRPr="006975E8">
        <w:rPr>
          <w:rFonts w:ascii="Arial" w:hAnsi="Arial" w:cs="Arial"/>
          <w:sz w:val="24"/>
          <w:szCs w:val="24"/>
        </w:rPr>
        <w:t xml:space="preserve">Saúde: insumos/medicamento para </w:t>
      </w:r>
      <w:r>
        <w:rPr>
          <w:rFonts w:ascii="Arial" w:hAnsi="Arial" w:cs="Arial"/>
          <w:sz w:val="24"/>
          <w:szCs w:val="24"/>
        </w:rPr>
        <w:t xml:space="preserve">canil municipal (R$ 50.000,00); </w:t>
      </w:r>
      <w:r w:rsidRPr="006975E8">
        <w:rPr>
          <w:rFonts w:ascii="Arial" w:hAnsi="Arial" w:cs="Arial"/>
          <w:sz w:val="24"/>
          <w:szCs w:val="24"/>
        </w:rPr>
        <w:t>Cultura: reforma telhado te</w:t>
      </w:r>
      <w:r>
        <w:rPr>
          <w:rFonts w:ascii="Arial" w:hAnsi="Arial" w:cs="Arial"/>
          <w:sz w:val="24"/>
          <w:szCs w:val="24"/>
        </w:rPr>
        <w:t xml:space="preserve">atro municipal (R$ 165.000,00); </w:t>
      </w:r>
      <w:r w:rsidRPr="006975E8">
        <w:rPr>
          <w:rFonts w:ascii="Arial" w:hAnsi="Arial" w:cs="Arial"/>
          <w:sz w:val="24"/>
          <w:szCs w:val="24"/>
        </w:rPr>
        <w:t>Cultura: reforma telhado do espaço cultural, abrangendo biblioteca, sala administrativa e museu histórico (R$ 226.340,00).</w:t>
      </w:r>
      <w:r w:rsidRPr="006975E8">
        <w:t xml:space="preserve"> </w:t>
      </w:r>
      <w:r w:rsidRPr="006975E8">
        <w:rPr>
          <w:rFonts w:ascii="Arial" w:hAnsi="Arial" w:cs="Arial"/>
          <w:sz w:val="24"/>
          <w:szCs w:val="24"/>
        </w:rPr>
        <w:t xml:space="preserve">Saúde: contrato de gestão </w:t>
      </w:r>
      <w:r>
        <w:rPr>
          <w:rFonts w:ascii="Arial" w:hAnsi="Arial" w:cs="Arial"/>
          <w:sz w:val="24"/>
          <w:szCs w:val="24"/>
        </w:rPr>
        <w:t xml:space="preserve">O.S. </w:t>
      </w:r>
      <w:r>
        <w:rPr>
          <w:rFonts w:ascii="Arial" w:hAnsi="Arial" w:cs="Arial"/>
          <w:sz w:val="24"/>
          <w:szCs w:val="24"/>
        </w:rPr>
        <w:t>Pirangi</w:t>
      </w:r>
      <w:r>
        <w:rPr>
          <w:rFonts w:ascii="Arial" w:hAnsi="Arial" w:cs="Arial"/>
          <w:sz w:val="24"/>
          <w:szCs w:val="24"/>
        </w:rPr>
        <w:t xml:space="preserve"> (R$ 2.884.000,00); </w:t>
      </w:r>
      <w:r w:rsidRPr="006975E8">
        <w:rPr>
          <w:rFonts w:ascii="Arial" w:hAnsi="Arial" w:cs="Arial"/>
          <w:sz w:val="24"/>
          <w:szCs w:val="24"/>
        </w:rPr>
        <w:t>Saúde: contrato Pronto Socorro Adulto e Infantil (PSA e PSI): (R$ 1.084.826,00);</w:t>
      </w:r>
      <w:r>
        <w:rPr>
          <w:rFonts w:ascii="Arial" w:hAnsi="Arial" w:cs="Arial"/>
          <w:sz w:val="24"/>
          <w:szCs w:val="24"/>
        </w:rPr>
        <w:t xml:space="preserve"> </w:t>
      </w:r>
      <w:r w:rsidRPr="006975E8">
        <w:rPr>
          <w:rFonts w:ascii="Arial" w:hAnsi="Arial" w:cs="Arial"/>
          <w:sz w:val="24"/>
          <w:szCs w:val="24"/>
        </w:rPr>
        <w:t>Assistência Social: aquisição cestas básicas (R$ 1.340.000,00</w:t>
      </w:r>
      <w:r w:rsidRPr="006975E8">
        <w:rPr>
          <w:rFonts w:ascii="Arial" w:hAnsi="Arial" w:cs="Arial"/>
          <w:sz w:val="24"/>
          <w:szCs w:val="24"/>
        </w:rPr>
        <w:t>);Verde</w:t>
      </w:r>
      <w:r w:rsidRPr="006975E8">
        <w:rPr>
          <w:rFonts w:ascii="Arial" w:hAnsi="Arial" w:cs="Arial"/>
          <w:sz w:val="24"/>
          <w:szCs w:val="24"/>
        </w:rPr>
        <w:t>: Termo de Comp</w:t>
      </w:r>
      <w:r>
        <w:rPr>
          <w:rFonts w:ascii="Arial" w:hAnsi="Arial" w:cs="Arial"/>
          <w:sz w:val="24"/>
          <w:szCs w:val="24"/>
        </w:rPr>
        <w:t xml:space="preserve">romisso CETESB (R$ 240.100,00); </w:t>
      </w:r>
      <w:r w:rsidRPr="006975E8">
        <w:rPr>
          <w:rFonts w:ascii="Arial" w:hAnsi="Arial" w:cs="Arial"/>
          <w:sz w:val="24"/>
          <w:szCs w:val="24"/>
        </w:rPr>
        <w:t>Verde: adequação Pavimento Térreo e Edificação Mercado Municipal (R$ 137.285,00);</w:t>
      </w:r>
      <w:r>
        <w:rPr>
          <w:rFonts w:ascii="Arial" w:hAnsi="Arial" w:cs="Arial"/>
          <w:sz w:val="24"/>
          <w:szCs w:val="24"/>
        </w:rPr>
        <w:t xml:space="preserve"> </w:t>
      </w:r>
      <w:r w:rsidRPr="006975E8">
        <w:rPr>
          <w:rFonts w:ascii="Arial" w:hAnsi="Arial" w:cs="Arial"/>
          <w:sz w:val="24"/>
          <w:szCs w:val="24"/>
        </w:rPr>
        <w:t>Verde: contratação segurança Cachoeira Mart</w:t>
      </w:r>
      <w:r>
        <w:rPr>
          <w:rFonts w:ascii="Arial" w:hAnsi="Arial" w:cs="Arial"/>
          <w:sz w:val="24"/>
          <w:szCs w:val="24"/>
        </w:rPr>
        <w:t>a (R$ 42.000,00);</w:t>
      </w:r>
      <w:r w:rsidRPr="006975E8">
        <w:rPr>
          <w:rFonts w:ascii="Arial" w:hAnsi="Arial" w:cs="Arial"/>
          <w:sz w:val="24"/>
          <w:szCs w:val="24"/>
        </w:rPr>
        <w:t>Verde: contratação tratorista (R$ 90.000,00);</w:t>
      </w:r>
    </w:p>
    <w:p w:rsidR="00597B29" w:rsidRPr="00CF36A3" w:rsidP="00597B29" w14:paraId="57DC182E" w14:textId="77777777">
      <w:pPr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Uma vez analisados os valores e sendo que os objetivos das supracitadas alterações são para dar suporte às secretarias visando o bem-estar da população c</w:t>
      </w:r>
      <w:r w:rsidRPr="00CF36A3">
        <w:rPr>
          <w:rFonts w:ascii="Arial" w:hAnsi="Arial" w:cs="Arial"/>
          <w:sz w:val="24"/>
          <w:szCs w:val="24"/>
        </w:rPr>
        <w:t>abe-</w:t>
      </w:r>
      <w:r>
        <w:rPr>
          <w:rFonts w:ascii="Arial" w:hAnsi="Arial" w:cs="Arial"/>
          <w:sz w:val="24"/>
          <w:szCs w:val="24"/>
        </w:rPr>
        <w:t>nos, nesta oportunidade, op</w:t>
      </w:r>
      <w:r w:rsidRPr="00CF36A3">
        <w:rPr>
          <w:rFonts w:ascii="Arial" w:hAnsi="Arial" w:cs="Arial"/>
          <w:sz w:val="24"/>
          <w:szCs w:val="24"/>
        </w:rPr>
        <w:t>tar pelo prosseguimento do projeto, reservando nosso direito de manifestação em Plenário, quando este constar da pauta de discussões.</w:t>
      </w:r>
    </w:p>
    <w:p w:rsidR="00597B29" w:rsidP="00597B29" w14:paraId="31989319" w14:textId="77777777">
      <w:pPr>
        <w:jc w:val="both"/>
        <w:rPr>
          <w:rFonts w:ascii="Arial" w:hAnsi="Arial" w:cs="Arial"/>
          <w:sz w:val="24"/>
          <w:szCs w:val="24"/>
        </w:rPr>
      </w:pPr>
    </w:p>
    <w:p w:rsidR="00597B29" w:rsidP="00597B29" w14:paraId="454FFF9F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16 de novembro de 2021.</w:t>
      </w:r>
    </w:p>
    <w:p w:rsidR="00597B29" w:rsidP="00597B29" w14:paraId="2590119C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97B29" w:rsidP="00597B29" w14:paraId="23005A67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597B29" w:rsidP="00597B29" w14:paraId="5F98D4E4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Vereadora</w:t>
      </w:r>
      <w:r>
        <w:rPr>
          <w:rFonts w:ascii="Arial" w:hAnsi="Arial" w:cs="Arial"/>
          <w:b/>
          <w:sz w:val="24"/>
          <w:szCs w:val="24"/>
        </w:rPr>
        <w:t xml:space="preserve"> ALESSANDRA LUCCHESI</w:t>
      </w:r>
    </w:p>
    <w:p w:rsidR="00597B29" w:rsidP="00597B29" w14:paraId="052C26DE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:rsidR="00597B29" w:rsidP="00597B29" w14:paraId="09DBC5AE" w14:textId="77777777">
      <w:pPr>
        <w:rPr>
          <w:rFonts w:ascii="Arial" w:hAnsi="Arial" w:cs="Arial"/>
          <w:bCs/>
          <w:sz w:val="22"/>
          <w:szCs w:val="22"/>
        </w:rPr>
      </w:pPr>
    </w:p>
    <w:p w:rsidR="00597B29" w:rsidP="00597B29" w14:paraId="4F3B4C12" w14:textId="77777777">
      <w:pPr>
        <w:rPr>
          <w:rFonts w:ascii="Arial" w:hAnsi="Arial" w:cs="Arial"/>
          <w:bCs/>
          <w:sz w:val="22"/>
          <w:szCs w:val="22"/>
        </w:rPr>
      </w:pPr>
    </w:p>
    <w:p w:rsidR="00597B29" w:rsidP="00597B29" w14:paraId="30E240A8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41"/>
        <w:gridCol w:w="4264"/>
      </w:tblGrid>
      <w:tr w14:paraId="7AAC4F43" w14:textId="77777777" w:rsidTr="0067603A">
        <w:tblPrEx>
          <w:tblW w:w="0" w:type="auto"/>
          <w:tblLook w:val="04A0"/>
        </w:tblPrEx>
        <w:tc>
          <w:tcPr>
            <w:tcW w:w="4558" w:type="dxa"/>
            <w:hideMark/>
          </w:tcPr>
          <w:p w:rsidR="00597B29" w:rsidP="0067603A" w14:paraId="72D7390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Vereadora </w:t>
            </w:r>
            <w:r>
              <w:rPr>
                <w:rFonts w:ascii="Arial" w:hAnsi="Arial" w:cs="Arial"/>
                <w:b/>
                <w:sz w:val="24"/>
                <w:szCs w:val="24"/>
              </w:rPr>
              <w:t>ERIKA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DA LIGA DO BEM</w:t>
            </w:r>
          </w:p>
        </w:tc>
        <w:tc>
          <w:tcPr>
            <w:tcW w:w="4558" w:type="dxa"/>
            <w:hideMark/>
          </w:tcPr>
          <w:p w:rsidR="00597B29" w:rsidP="0067603A" w14:paraId="45B2E29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</w:tr>
      <w:tr w14:paraId="42AC4BF7" w14:textId="77777777" w:rsidTr="0067603A">
        <w:tblPrEx>
          <w:tblW w:w="0" w:type="auto"/>
          <w:tblLook w:val="04A0"/>
        </w:tblPrEx>
        <w:tc>
          <w:tcPr>
            <w:tcW w:w="4558" w:type="dxa"/>
            <w:hideMark/>
          </w:tcPr>
          <w:p w:rsidR="00597B29" w:rsidP="0067603A" w14:paraId="3F69C05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Relatora</w:t>
            </w:r>
          </w:p>
        </w:tc>
        <w:tc>
          <w:tcPr>
            <w:tcW w:w="4558" w:type="dxa"/>
            <w:hideMark/>
          </w:tcPr>
          <w:p w:rsidR="00597B29" w:rsidP="0067603A" w14:paraId="5703AA6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597B29" w:rsidP="00597B29" w14:paraId="66EB1ED1" w14:textId="77777777">
      <w:r>
        <w:t xml:space="preserve"> </w:t>
      </w:r>
    </w:p>
    <w:p w:rsidR="00B04E55" w14:paraId="23A91D7B" w14:textId="77777777">
      <w:pPr>
        <w:jc w:val="center"/>
        <w:rPr>
          <w:b/>
          <w:color w:val="993300"/>
          <w:sz w:val="28"/>
          <w:u w:val="single"/>
        </w:rPr>
      </w:pPr>
    </w:p>
    <w:sectPr w:rsidSect="00597B29">
      <w:headerReference w:type="default" r:id="rId4"/>
      <w:pgSz w:w="11907" w:h="16840" w:code="9"/>
      <w:pgMar w:top="1440" w:right="170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4E55" w14:paraId="4072DFBA" w14:textId="77777777">
    <w:pPr>
      <w:jc w:val="center"/>
      <w:rPr>
        <w:b/>
        <w:sz w:val="28"/>
      </w:rPr>
    </w:pPr>
  </w:p>
  <w:p w:rsidR="00B04E55" w14:paraId="11FDB7C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A"/>
    <w:rsid w:val="0023783A"/>
    <w:rsid w:val="003028F6"/>
    <w:rsid w:val="00597B29"/>
    <w:rsid w:val="005E1F53"/>
    <w:rsid w:val="0067603A"/>
    <w:rsid w:val="006975E8"/>
    <w:rsid w:val="006A569D"/>
    <w:rsid w:val="009263DE"/>
    <w:rsid w:val="0096404A"/>
    <w:rsid w:val="009F7F8F"/>
    <w:rsid w:val="00B04E55"/>
    <w:rsid w:val="00CF36A3"/>
    <w:rsid w:val="00E17339"/>
    <w:rsid w:val="00E806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4A7483D-406F-4A45-9940-7BB2398C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eastAsia="Arial Unicode MS" w:hAnsi="Bookman Old Style" w:cs="Arial Unicode MS"/>
      <w:b/>
      <w:color w:val="FF0000"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eastAsia="Arial Unicode MS" w:hAnsi="Bookman Old Style" w:cs="Arial Unicode MS"/>
      <w:b/>
      <w:color w:val="000000"/>
      <w:sz w:val="26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BodyText3">
    <w:name w:val="Body Text 3"/>
    <w:basedOn w:val="Normal"/>
    <w:semiHidden/>
    <w:pPr>
      <w:jc w:val="both"/>
    </w:pPr>
    <w:rPr>
      <w:sz w:val="26"/>
      <w:szCs w:val="24"/>
    </w:r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BodyTextIndent">
    <w:name w:val="Body Text Indent"/>
    <w:basedOn w:val="Normal"/>
    <w:semiHidden/>
    <w:pPr>
      <w:ind w:firstLine="2127"/>
      <w:jc w:val="both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2020-07-10T14:53:00Z</cp:lastPrinted>
  <dcterms:created xsi:type="dcterms:W3CDTF">2020-07-10T14:53:00Z</dcterms:created>
  <dcterms:modified xsi:type="dcterms:W3CDTF">2021-11-17T13:02:00Z</dcterms:modified>
</cp:coreProperties>
</file>