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782CD" w14:textId="77777777" w:rsidR="008E44E0" w:rsidRPr="005F2AFF" w:rsidRDefault="00B02056" w:rsidP="008E44E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2AFF">
        <w:rPr>
          <w:rFonts w:ascii="Arial" w:hAnsi="Arial" w:cs="Arial"/>
          <w:b/>
          <w:sz w:val="24"/>
          <w:szCs w:val="24"/>
          <w:u w:val="single"/>
        </w:rPr>
        <w:t>COMISSÃO DE CONSTITUIÇÃO, JUSTIÇA E REDAÇÃO</w:t>
      </w:r>
    </w:p>
    <w:p w14:paraId="0401CE30" w14:textId="77777777" w:rsidR="008E44E0" w:rsidRPr="005F2AFF" w:rsidRDefault="00B02056" w:rsidP="008E44E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2AFF">
        <w:rPr>
          <w:rFonts w:ascii="Arial" w:hAnsi="Arial" w:cs="Arial"/>
          <w:b/>
          <w:sz w:val="24"/>
          <w:szCs w:val="24"/>
          <w:u w:val="single"/>
        </w:rPr>
        <w:t>P A R E C E R</w:t>
      </w:r>
    </w:p>
    <w:p w14:paraId="544FC780" w14:textId="77777777" w:rsidR="008E44E0" w:rsidRPr="005F2AFF" w:rsidRDefault="008E44E0" w:rsidP="008E44E0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3A55EF5" w14:textId="77777777" w:rsidR="008E44E0" w:rsidRPr="005F2AFF" w:rsidRDefault="008E44E0" w:rsidP="008E44E0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A388E3B" w14:textId="77777777" w:rsidR="008E44E0" w:rsidRPr="005F2AFF" w:rsidRDefault="00B02056" w:rsidP="008E44E0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5F2AFF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Resolução</w:t>
      </w:r>
      <w:r>
        <w:rPr>
          <w:rFonts w:ascii="Arial" w:hAnsi="Arial" w:cs="Arial"/>
          <w:bCs/>
          <w:sz w:val="24"/>
          <w:szCs w:val="24"/>
        </w:rPr>
        <w:t xml:space="preserve"> nº. 04</w:t>
      </w:r>
      <w:r w:rsidRPr="005F2AFF">
        <w:rPr>
          <w:rFonts w:ascii="Arial" w:hAnsi="Arial" w:cs="Arial"/>
          <w:bCs/>
          <w:sz w:val="24"/>
          <w:szCs w:val="24"/>
        </w:rPr>
        <w:t>/2021</w:t>
      </w:r>
    </w:p>
    <w:p w14:paraId="76B5543B" w14:textId="77777777" w:rsidR="008E44E0" w:rsidRPr="005F2AFF" w:rsidRDefault="00B02056" w:rsidP="008E44E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5F2AFF">
        <w:rPr>
          <w:rFonts w:ascii="Arial" w:hAnsi="Arial" w:cs="Arial"/>
          <w:b/>
          <w:bCs/>
          <w:sz w:val="24"/>
          <w:szCs w:val="24"/>
        </w:rPr>
        <w:t xml:space="preserve">: </w:t>
      </w:r>
      <w:r w:rsidRPr="005F2AFF">
        <w:rPr>
          <w:rFonts w:ascii="Arial" w:hAnsi="Arial" w:cs="Arial"/>
          <w:b/>
          <w:bCs/>
          <w:sz w:val="24"/>
          <w:szCs w:val="24"/>
        </w:rPr>
        <w:tab/>
      </w:r>
      <w:r w:rsidRPr="000B0C0C">
        <w:rPr>
          <w:rFonts w:ascii="Arial" w:hAnsi="Arial" w:cs="Arial"/>
          <w:bCs/>
          <w:sz w:val="24"/>
          <w:szCs w:val="24"/>
        </w:rPr>
        <w:t>Altera a Resolução nº 343, de 13 de julho de 2010.</w:t>
      </w:r>
    </w:p>
    <w:p w14:paraId="256D63BB" w14:textId="27E8B96E" w:rsidR="008E44E0" w:rsidRPr="005F2AFF" w:rsidRDefault="00B02056" w:rsidP="008E44E0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5F2AFF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</w:t>
      </w:r>
      <w:r w:rsidR="00B6495D">
        <w:rPr>
          <w:rFonts w:ascii="Arial" w:hAnsi="Arial" w:cs="Arial"/>
          <w:sz w:val="24"/>
          <w:szCs w:val="24"/>
        </w:rPr>
        <w:t>Rodrigo Rodrigues</w:t>
      </w:r>
    </w:p>
    <w:p w14:paraId="7097BFFE" w14:textId="77777777" w:rsidR="008E44E0" w:rsidRPr="005F2AFF" w:rsidRDefault="008E44E0" w:rsidP="008E44E0">
      <w:pPr>
        <w:jc w:val="both"/>
        <w:rPr>
          <w:rFonts w:ascii="Arial" w:hAnsi="Arial" w:cs="Arial"/>
          <w:sz w:val="24"/>
          <w:szCs w:val="24"/>
        </w:rPr>
      </w:pPr>
    </w:p>
    <w:p w14:paraId="08AD62EC" w14:textId="77777777" w:rsidR="008E44E0" w:rsidRDefault="00B02056" w:rsidP="008E44E0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ab/>
      </w:r>
      <w:r w:rsidRPr="005F2AFF">
        <w:rPr>
          <w:rFonts w:ascii="Arial" w:hAnsi="Arial" w:cs="Arial"/>
          <w:sz w:val="24"/>
          <w:szCs w:val="24"/>
        </w:rPr>
        <w:tab/>
      </w:r>
    </w:p>
    <w:p w14:paraId="7EB89DB8" w14:textId="57B77D63" w:rsidR="008E44E0" w:rsidRDefault="00B02056" w:rsidP="004E7A33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justificativa ressalta que a proposta de alterar o</w:t>
      </w:r>
      <w:r w:rsidRPr="000B0C0C">
        <w:rPr>
          <w:rFonts w:ascii="Arial" w:hAnsi="Arial" w:cs="Arial"/>
          <w:sz w:val="24"/>
          <w:szCs w:val="24"/>
        </w:rPr>
        <w:t xml:space="preserve"> Diploma “Atirador Destaque do Ano”, instituído pela Resolução nº 343, de 13 de julho de 2010, objetiva ampliar a homenagem para contemplar quem se destacar como Praça mais distinta, Melhor Atirador Combatente e Melhor Aptidão Física.</w:t>
      </w:r>
    </w:p>
    <w:p w14:paraId="645AC2CD" w14:textId="77777777" w:rsidR="004E7A33" w:rsidRDefault="004E7A33" w:rsidP="004E7A33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6D01641A" w14:textId="35521835" w:rsidR="008E44E0" w:rsidRDefault="00B02056" w:rsidP="004E7A3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B0C0C">
        <w:rPr>
          <w:rFonts w:ascii="Arial" w:hAnsi="Arial" w:cs="Arial"/>
          <w:sz w:val="24"/>
          <w:szCs w:val="24"/>
        </w:rPr>
        <w:t>As novas duas categorias, ora instituídas, embora ainda não previstas na nossa norma são anualmente homenageadas pelo próprio Tiro de Guerra.</w:t>
      </w:r>
    </w:p>
    <w:p w14:paraId="08F02D6F" w14:textId="77777777" w:rsidR="004E7A33" w:rsidRDefault="004E7A33" w:rsidP="004E7A33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2730354C" w14:textId="4C0EB5ED" w:rsidR="008E44E0" w:rsidRDefault="00B02056" w:rsidP="004E7A33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rPr>
          <w:rFonts w:ascii="Arial" w:hAnsi="Arial" w:cs="Arial"/>
        </w:rPr>
      </w:pPr>
      <w:r w:rsidRPr="000B0C0C">
        <w:rPr>
          <w:rFonts w:ascii="Arial" w:hAnsi="Arial" w:cs="Arial"/>
        </w:rPr>
        <w:t xml:space="preserve">No que se refere à Comissão de Justiça, quanto à redação, nada a reparar </w:t>
      </w:r>
      <w:r>
        <w:rPr>
          <w:rFonts w:ascii="Arial" w:hAnsi="Arial" w:cs="Arial"/>
        </w:rPr>
        <w:t>sendo que a</w:t>
      </w:r>
      <w:r w:rsidRPr="001C2E21">
        <w:rPr>
          <w:rFonts w:ascii="Arial" w:hAnsi="Arial" w:cs="Arial"/>
        </w:rPr>
        <w:t xml:space="preserve"> matéria foi examinada pelo Procurador Legislativo desta Casa que apontou a legalidade e a constitucionalidade da iniciativa.</w:t>
      </w:r>
    </w:p>
    <w:p w14:paraId="010BB194" w14:textId="77777777" w:rsidR="004E7A33" w:rsidRDefault="004E7A33" w:rsidP="004E7A33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rPr>
          <w:rFonts w:ascii="Arial" w:hAnsi="Arial" w:cs="Arial"/>
        </w:rPr>
      </w:pPr>
    </w:p>
    <w:p w14:paraId="713D073C" w14:textId="6B661C76" w:rsidR="008E44E0" w:rsidRPr="001C2E21" w:rsidRDefault="00B02056" w:rsidP="004E7A33">
      <w:pPr>
        <w:pStyle w:val="Corpodetexto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1134"/>
        <w:rPr>
          <w:rFonts w:ascii="Arial" w:hAnsi="Arial" w:cs="Arial"/>
          <w:szCs w:val="24"/>
        </w:rPr>
      </w:pPr>
      <w:r w:rsidRPr="001C2E21">
        <w:rPr>
          <w:rFonts w:ascii="Arial" w:hAnsi="Arial" w:cs="Arial"/>
          <w:szCs w:val="24"/>
        </w:rPr>
        <w:t>Cabe-nos, nesta oportunidade, manifestar pelo prosseguimento do projeto, reservando nosso direito de manifestação em Plenário, quando este constar da pauta de discussões.</w:t>
      </w:r>
    </w:p>
    <w:p w14:paraId="62867CC4" w14:textId="77777777" w:rsidR="008E44E0" w:rsidRPr="005F2AFF" w:rsidRDefault="008E44E0" w:rsidP="008E44E0">
      <w:pPr>
        <w:jc w:val="both"/>
        <w:rPr>
          <w:rFonts w:ascii="Arial" w:hAnsi="Arial" w:cs="Arial"/>
          <w:sz w:val="24"/>
          <w:szCs w:val="24"/>
        </w:rPr>
      </w:pPr>
    </w:p>
    <w:p w14:paraId="5C6D61E3" w14:textId="11D42B19" w:rsidR="008E44E0" w:rsidRPr="005F2AFF" w:rsidRDefault="00B02056" w:rsidP="004E7A33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 xml:space="preserve">Plenário “Vereador Laurindo </w:t>
      </w:r>
      <w:proofErr w:type="spellStart"/>
      <w:r w:rsidRPr="005F2AFF">
        <w:rPr>
          <w:rFonts w:ascii="Arial" w:hAnsi="Arial" w:cs="Arial"/>
          <w:sz w:val="24"/>
          <w:szCs w:val="24"/>
        </w:rPr>
        <w:t>Ezidoro</w:t>
      </w:r>
      <w:proofErr w:type="spellEnd"/>
      <w:r w:rsidRPr="005F2AFF">
        <w:rPr>
          <w:rFonts w:ascii="Arial" w:hAnsi="Arial" w:cs="Arial"/>
          <w:sz w:val="24"/>
          <w:szCs w:val="24"/>
        </w:rPr>
        <w:t xml:space="preserve"> Jaqueta”, </w:t>
      </w:r>
      <w:r w:rsidR="00B6495D">
        <w:rPr>
          <w:rFonts w:ascii="Arial" w:hAnsi="Arial" w:cs="Arial"/>
          <w:sz w:val="24"/>
          <w:szCs w:val="24"/>
        </w:rPr>
        <w:t>14</w:t>
      </w:r>
      <w:r w:rsidRPr="005F2AFF">
        <w:rPr>
          <w:rFonts w:ascii="Arial" w:hAnsi="Arial" w:cs="Arial"/>
          <w:sz w:val="24"/>
          <w:szCs w:val="24"/>
        </w:rPr>
        <w:t xml:space="preserve"> de </w:t>
      </w:r>
      <w:r w:rsidR="00B6495D">
        <w:rPr>
          <w:rFonts w:ascii="Arial" w:hAnsi="Arial" w:cs="Arial"/>
          <w:sz w:val="24"/>
          <w:szCs w:val="24"/>
        </w:rPr>
        <w:t>dez</w:t>
      </w:r>
      <w:bookmarkStart w:id="0" w:name="_GoBack"/>
      <w:bookmarkEnd w:id="0"/>
      <w:r w:rsidRPr="005F2AFF">
        <w:rPr>
          <w:rFonts w:ascii="Arial" w:hAnsi="Arial" w:cs="Arial"/>
          <w:sz w:val="24"/>
          <w:szCs w:val="24"/>
        </w:rPr>
        <w:t>embro de 2021.</w:t>
      </w:r>
    </w:p>
    <w:p w14:paraId="6B5136E0" w14:textId="77777777" w:rsidR="008E44E0" w:rsidRPr="005F2AFF" w:rsidRDefault="008E44E0" w:rsidP="008E44E0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25B3216B" w14:textId="77777777" w:rsidR="008E44E0" w:rsidRPr="005F2AFF" w:rsidRDefault="008E44E0" w:rsidP="008E44E0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415CB07" w14:textId="77777777" w:rsidR="008E44E0" w:rsidRPr="005F2AFF" w:rsidRDefault="008E44E0" w:rsidP="008E44E0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31ABE7C" w14:textId="77777777" w:rsidR="008E44E0" w:rsidRPr="005F2AFF" w:rsidRDefault="008E44E0" w:rsidP="008E44E0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240A66F4" w14:textId="77777777" w:rsidR="008E44E0" w:rsidRPr="005F2AFF" w:rsidRDefault="00B02056" w:rsidP="008E44E0">
      <w:pPr>
        <w:jc w:val="center"/>
        <w:rPr>
          <w:rFonts w:ascii="Arial" w:hAnsi="Arial" w:cs="Arial"/>
          <w:b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>Vereador</w:t>
      </w:r>
      <w:r w:rsidRPr="005F2AFF">
        <w:rPr>
          <w:rFonts w:ascii="Arial" w:hAnsi="Arial" w:cs="Arial"/>
          <w:b/>
          <w:sz w:val="24"/>
          <w:szCs w:val="24"/>
        </w:rPr>
        <w:t xml:space="preserve"> MARCELO SLEIMAN</w:t>
      </w:r>
    </w:p>
    <w:p w14:paraId="3E1C5231" w14:textId="77777777" w:rsidR="008E44E0" w:rsidRPr="005F2AFF" w:rsidRDefault="00B02056" w:rsidP="008E44E0">
      <w:pPr>
        <w:rPr>
          <w:rFonts w:ascii="Arial" w:hAnsi="Arial" w:cs="Arial"/>
          <w:bCs/>
          <w:sz w:val="24"/>
          <w:szCs w:val="24"/>
        </w:rPr>
      </w:pP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5F2AFF">
        <w:rPr>
          <w:rFonts w:ascii="Arial" w:hAnsi="Arial" w:cs="Arial"/>
          <w:bCs/>
          <w:sz w:val="24"/>
          <w:szCs w:val="24"/>
        </w:rPr>
        <w:t>Presidente</w:t>
      </w:r>
    </w:p>
    <w:p w14:paraId="5F89FA70" w14:textId="77777777" w:rsidR="008E44E0" w:rsidRPr="005F2AFF" w:rsidRDefault="008E44E0" w:rsidP="008E44E0">
      <w:pPr>
        <w:rPr>
          <w:rFonts w:ascii="Arial" w:hAnsi="Arial" w:cs="Arial"/>
          <w:bCs/>
          <w:sz w:val="24"/>
          <w:szCs w:val="24"/>
        </w:rPr>
      </w:pPr>
    </w:p>
    <w:p w14:paraId="4B599652" w14:textId="77777777" w:rsidR="008E44E0" w:rsidRPr="005F2AFF" w:rsidRDefault="008E44E0" w:rsidP="008E44E0">
      <w:pPr>
        <w:rPr>
          <w:rFonts w:ascii="Arial" w:hAnsi="Arial" w:cs="Arial"/>
          <w:bCs/>
          <w:sz w:val="24"/>
          <w:szCs w:val="24"/>
        </w:rPr>
      </w:pPr>
    </w:p>
    <w:p w14:paraId="46E89664" w14:textId="77777777" w:rsidR="008E44E0" w:rsidRPr="005F2AFF" w:rsidRDefault="008E44E0" w:rsidP="008E44E0">
      <w:pPr>
        <w:rPr>
          <w:rFonts w:ascii="Arial" w:hAnsi="Arial" w:cs="Arial"/>
          <w:bCs/>
          <w:sz w:val="24"/>
          <w:szCs w:val="24"/>
        </w:rPr>
      </w:pPr>
    </w:p>
    <w:p w14:paraId="63DE428F" w14:textId="77777777" w:rsidR="008E44E0" w:rsidRPr="005F2AFF" w:rsidRDefault="008E44E0" w:rsidP="008E44E0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5"/>
      </w:tblGrid>
      <w:tr w:rsidR="00DA46D2" w14:paraId="57A9D8CA" w14:textId="77777777" w:rsidTr="00393222">
        <w:tc>
          <w:tcPr>
            <w:tcW w:w="4558" w:type="dxa"/>
            <w:hideMark/>
          </w:tcPr>
          <w:p w14:paraId="60AC45AF" w14:textId="77777777" w:rsidR="008E44E0" w:rsidRPr="005F2AFF" w:rsidRDefault="00B02056" w:rsidP="00393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5F2AFF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14:paraId="4BFA2D54" w14:textId="77777777" w:rsidR="008E44E0" w:rsidRPr="005F2AFF" w:rsidRDefault="00B02056" w:rsidP="00393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5F2AFF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DA46D2" w14:paraId="1336CC27" w14:textId="77777777" w:rsidTr="00393222">
        <w:tc>
          <w:tcPr>
            <w:tcW w:w="4558" w:type="dxa"/>
            <w:hideMark/>
          </w:tcPr>
          <w:p w14:paraId="29EE9F17" w14:textId="77777777" w:rsidR="008E44E0" w:rsidRPr="005F2AFF" w:rsidRDefault="00B02056" w:rsidP="00393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14:paraId="425A09CD" w14:textId="77777777" w:rsidR="008E44E0" w:rsidRPr="005F2AFF" w:rsidRDefault="00B02056" w:rsidP="00393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14:paraId="38429D01" w14:textId="77777777" w:rsidR="008E44E0" w:rsidRDefault="008E44E0" w:rsidP="008E44E0">
      <w:pPr>
        <w:rPr>
          <w:sz w:val="24"/>
          <w:szCs w:val="24"/>
        </w:rPr>
      </w:pPr>
    </w:p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F12F2" w14:textId="77777777" w:rsidR="00431395" w:rsidRDefault="00431395">
      <w:r>
        <w:separator/>
      </w:r>
    </w:p>
  </w:endnote>
  <w:endnote w:type="continuationSeparator" w:id="0">
    <w:p w14:paraId="0D99B25C" w14:textId="77777777" w:rsidR="00431395" w:rsidRDefault="0043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B64C5" w14:textId="77777777" w:rsidR="00431395" w:rsidRDefault="00431395">
      <w:r>
        <w:separator/>
      </w:r>
    </w:p>
  </w:footnote>
  <w:footnote w:type="continuationSeparator" w:id="0">
    <w:p w14:paraId="0A95B8EC" w14:textId="77777777" w:rsidR="00431395" w:rsidRDefault="00431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D3306358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8B3607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1A46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A41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DACD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B2E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8864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E69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C2C6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95660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7AFA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21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6E4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1E6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D06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CE2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340B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46E5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0B0C0C"/>
    <w:rsid w:val="001C2E21"/>
    <w:rsid w:val="00206E3B"/>
    <w:rsid w:val="00393222"/>
    <w:rsid w:val="00431395"/>
    <w:rsid w:val="004E7A33"/>
    <w:rsid w:val="00527B79"/>
    <w:rsid w:val="005A0DC0"/>
    <w:rsid w:val="005F2AFF"/>
    <w:rsid w:val="007D7635"/>
    <w:rsid w:val="008E44E0"/>
    <w:rsid w:val="00B02056"/>
    <w:rsid w:val="00B37AE0"/>
    <w:rsid w:val="00B6495D"/>
    <w:rsid w:val="00DA46D2"/>
    <w:rsid w:val="00E1250D"/>
    <w:rsid w:val="00E32FAD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24B51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unhideWhenUsed/>
    <w:rsid w:val="008E44E0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Fontepargpadro"/>
    <w:link w:val="Corpodetexto"/>
    <w:rsid w:val="008E44E0"/>
    <w:rPr>
      <w:sz w:val="24"/>
      <w:szCs w:val="26"/>
    </w:rPr>
  </w:style>
  <w:style w:type="paragraph" w:customStyle="1" w:styleId="Corpodotexto">
    <w:name w:val="Corpo do texto"/>
    <w:basedOn w:val="Normal"/>
    <w:rsid w:val="008E44E0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8E44E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E44E0"/>
  </w:style>
  <w:style w:type="paragraph" w:styleId="Textodebalo">
    <w:name w:val="Balloon Text"/>
    <w:basedOn w:val="Normal"/>
    <w:link w:val="TextodebaloChar"/>
    <w:uiPriority w:val="99"/>
    <w:semiHidden/>
    <w:unhideWhenUsed/>
    <w:rsid w:val="00B649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4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6</cp:revision>
  <cp:lastPrinted>2021-12-14T11:40:00Z</cp:lastPrinted>
  <dcterms:created xsi:type="dcterms:W3CDTF">2020-07-10T14:52:00Z</dcterms:created>
  <dcterms:modified xsi:type="dcterms:W3CDTF">2021-12-14T11:40:00Z</dcterms:modified>
</cp:coreProperties>
</file>