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F12F0A" w:rsidRPr="00510336" w14:paraId="33C56617" w14:textId="7A0C0A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0336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Pr="00510336" w:rsidR="00510336">
        <w:rPr>
          <w:rFonts w:ascii="Arial" w:hAnsi="Arial" w:cs="Arial"/>
          <w:b/>
          <w:sz w:val="24"/>
          <w:szCs w:val="24"/>
          <w:u w:val="single"/>
        </w:rPr>
        <w:t>966</w:t>
      </w:r>
    </w:p>
    <w:p w:rsidR="00F12F0A" w:rsidRPr="00510336" w14:paraId="36EA586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12F0A" w:rsidRPr="00510336" w14:paraId="574E04F0" w14:textId="4CC68602">
      <w:pPr>
        <w:jc w:val="center"/>
        <w:rPr>
          <w:rFonts w:ascii="Arial" w:hAnsi="Arial" w:cs="Arial"/>
          <w:b/>
          <w:sz w:val="24"/>
          <w:szCs w:val="24"/>
        </w:rPr>
      </w:pPr>
      <w:r w:rsidRPr="00510336">
        <w:rPr>
          <w:rFonts w:ascii="Arial" w:hAnsi="Arial" w:cs="Arial"/>
          <w:b/>
          <w:sz w:val="24"/>
          <w:szCs w:val="24"/>
        </w:rPr>
        <w:t>SESSÃO ORDINÁRIA DE</w:t>
      </w:r>
      <w:r w:rsidRPr="00510336" w:rsidR="00DB2F1A">
        <w:rPr>
          <w:rFonts w:ascii="Arial" w:hAnsi="Arial" w:cs="Arial"/>
          <w:b/>
          <w:sz w:val="24"/>
          <w:szCs w:val="24"/>
        </w:rPr>
        <w:t xml:space="preserve"> </w:t>
      </w:r>
      <w:r w:rsidRPr="00510336" w:rsidR="00510336">
        <w:rPr>
          <w:rFonts w:ascii="Arial" w:hAnsi="Arial" w:cs="Arial"/>
          <w:b/>
          <w:sz w:val="24"/>
          <w:szCs w:val="24"/>
          <w:u w:val="single"/>
        </w:rPr>
        <w:t>6</w:t>
      </w:r>
      <w:r w:rsidRPr="00510336" w:rsidR="00DB2F1A">
        <w:rPr>
          <w:rFonts w:ascii="Arial" w:hAnsi="Arial" w:cs="Arial"/>
          <w:b/>
          <w:sz w:val="24"/>
          <w:szCs w:val="24"/>
          <w:u w:val="single"/>
        </w:rPr>
        <w:t>/12/2021</w:t>
      </w:r>
    </w:p>
    <w:p w:rsidR="00F12F0A" w:rsidRPr="00510336" w14:paraId="5F4689B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F12F0A" w:rsidRPr="00510336" w14:paraId="301DDEAA" w14:textId="77777777">
      <w:pPr>
        <w:pStyle w:val="Heading4"/>
        <w:rPr>
          <w:rFonts w:ascii="Arial" w:hAnsi="Arial" w:cs="Arial"/>
          <w:sz w:val="24"/>
          <w:szCs w:val="24"/>
        </w:rPr>
      </w:pPr>
      <w:r w:rsidRPr="00510336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F12F0A" w:rsidRPr="007433C6" w14:paraId="04F3E78B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14:paraId="1C06736D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14:paraId="3E86CB5A" w14:textId="77777777">
      <w:pPr>
        <w:jc w:val="center"/>
        <w:rPr>
          <w:rFonts w:ascii="Arial" w:hAnsi="Arial" w:cs="Arial"/>
          <w:b/>
          <w:sz w:val="28"/>
        </w:rPr>
      </w:pPr>
    </w:p>
    <w:p w:rsidR="00F12F0A" w:rsidRPr="007433C6" w14:paraId="543422B9" w14:textId="77777777">
      <w:pPr>
        <w:jc w:val="both"/>
        <w:rPr>
          <w:rFonts w:ascii="Arial" w:hAnsi="Arial" w:cs="Arial"/>
          <w:sz w:val="28"/>
        </w:rPr>
      </w:pPr>
    </w:p>
    <w:p w:rsidR="00F12F0A" w:rsidRPr="007433C6" w14:paraId="6F24E3AD" w14:textId="77777777">
      <w:pPr>
        <w:jc w:val="both"/>
        <w:rPr>
          <w:rFonts w:ascii="Arial" w:hAnsi="Arial" w:cs="Arial"/>
          <w:sz w:val="28"/>
        </w:rPr>
      </w:pPr>
    </w:p>
    <w:p w:rsidR="00510336" w:rsidRPr="00E77D82" w:rsidP="0024529B" w14:paraId="6AC513A9" w14:textId="299383C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77D82">
        <w:rPr>
          <w:rFonts w:ascii="Arial" w:hAnsi="Arial" w:cs="Arial"/>
          <w:sz w:val="24"/>
          <w:szCs w:val="24"/>
        </w:rPr>
        <w:t>O Projeto de Lei que torna obrigatório o repasse do “décimo quarto” aos agentes comunitários de saúde e agentes de combate a endemias apresentou novidades no Portal da Câmara dos Deputados.</w:t>
      </w:r>
    </w:p>
    <w:p w:rsidR="00510336" w:rsidRPr="00E77D82" w:rsidP="0024529B" w14:paraId="3877158B" w14:textId="1B32A0C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77D82">
        <w:rPr>
          <w:rFonts w:ascii="Arial" w:hAnsi="Arial" w:cs="Arial"/>
          <w:sz w:val="24"/>
          <w:szCs w:val="24"/>
        </w:rPr>
        <w:t>O PL</w:t>
      </w:r>
      <w:r w:rsidR="0024529B">
        <w:rPr>
          <w:rFonts w:ascii="Arial" w:hAnsi="Arial" w:cs="Arial"/>
          <w:sz w:val="24"/>
          <w:szCs w:val="24"/>
        </w:rPr>
        <w:t xml:space="preserve"> n°</w:t>
      </w:r>
      <w:r w:rsidRPr="00E77D82">
        <w:rPr>
          <w:rFonts w:ascii="Arial" w:hAnsi="Arial" w:cs="Arial"/>
          <w:sz w:val="24"/>
          <w:szCs w:val="24"/>
        </w:rPr>
        <w:t xml:space="preserve"> 460/19 torna obrigatório o pagamento direto aos ACS e ACE do incentivo financeiro adicional e o autor do projeto, Deputado Valmir Assunção, explica que o incentivo já era definido em portaria, mas foi incluído na lei que instituiu o piso salarial (Lei 12.994/14).</w:t>
      </w:r>
    </w:p>
    <w:p w:rsidR="00E77D82" w:rsidRPr="00E77D82" w:rsidP="0024529B" w14:paraId="0BE47F62" w14:textId="004E394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77D82">
        <w:rPr>
          <w:rFonts w:ascii="Arial" w:hAnsi="Arial" w:cs="Arial"/>
          <w:sz w:val="24"/>
          <w:szCs w:val="24"/>
        </w:rPr>
        <w:t>O paga</w:t>
      </w:r>
      <w:r w:rsidRPr="00E77D82">
        <w:rPr>
          <w:rFonts w:ascii="Arial" w:hAnsi="Arial" w:cs="Arial"/>
          <w:sz w:val="24"/>
          <w:szCs w:val="24"/>
        </w:rPr>
        <w:t xml:space="preserve">mento do incentivo supracitado </w:t>
      </w:r>
      <w:r w:rsidRPr="00E77D82">
        <w:rPr>
          <w:rFonts w:ascii="Arial" w:hAnsi="Arial" w:cs="Arial"/>
          <w:sz w:val="24"/>
          <w:szCs w:val="24"/>
        </w:rPr>
        <w:t>já é um direito dos ACS e ACE, inclusive garantido por muitos municípios há quase 20 anos</w:t>
      </w:r>
      <w:r w:rsidRPr="00E77D82">
        <w:rPr>
          <w:rFonts w:ascii="Arial" w:hAnsi="Arial" w:cs="Arial"/>
          <w:sz w:val="24"/>
          <w:szCs w:val="24"/>
        </w:rPr>
        <w:t>. No início o direito era exclusivo dos agentes comunitários de saúde, em 2015, foi ampliado aos agentes de combate a endemias</w:t>
      </w:r>
    </w:p>
    <w:p w:rsidR="0024529B" w:rsidP="0024529B" w14:paraId="6CAB33D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 tais informações ressalta-se que t</w:t>
      </w:r>
      <w:r w:rsidRPr="00E77D82" w:rsidR="00E77D82">
        <w:rPr>
          <w:rFonts w:ascii="Arial" w:hAnsi="Arial" w:cs="Arial"/>
          <w:sz w:val="24"/>
          <w:szCs w:val="24"/>
        </w:rPr>
        <w:t>ais agentes têm um papel preventivo no que se refere à família, exercendo papel central na ligação entre os domicílios, as unidades básicas de saúde (UBS) e a comunidade, atuando também em espaços comunitários, de forma a promover a prevenção de doenças e a saúde, desenvolvendo, junto à população, ações empreendedoras.</w:t>
      </w:r>
    </w:p>
    <w:p w:rsidR="00F12F0A" w:rsidRPr="0024529B" w:rsidP="0024529B" w14:paraId="2F0F42AF" w14:textId="21D8480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4529B">
        <w:rPr>
          <w:rFonts w:ascii="Arial" w:hAnsi="Arial" w:cs="Arial"/>
          <w:sz w:val="24"/>
          <w:szCs w:val="24"/>
        </w:rPr>
        <w:t xml:space="preserve">Diante disso, </w:t>
      </w:r>
      <w:r w:rsidRPr="0024529B">
        <w:rPr>
          <w:rFonts w:ascii="Arial" w:hAnsi="Arial" w:cs="Arial"/>
          <w:b/>
          <w:sz w:val="24"/>
          <w:szCs w:val="24"/>
        </w:rPr>
        <w:t>REQUEREMOS</w:t>
      </w:r>
      <w:r w:rsidRPr="0024529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 w:rsidRPr="0024529B">
        <w:rPr>
          <w:rFonts w:ascii="Arial" w:hAnsi="Arial" w:cs="Arial"/>
          <w:b/>
          <w:sz w:val="24"/>
          <w:szCs w:val="24"/>
        </w:rPr>
        <w:t>MARIO EDUARDO PARDINI AFFONSECA</w:t>
      </w:r>
      <w:r w:rsidRPr="0024529B">
        <w:rPr>
          <w:rFonts w:ascii="Arial" w:hAnsi="Arial" w:cs="Arial"/>
          <w:sz w:val="24"/>
          <w:szCs w:val="24"/>
        </w:rPr>
        <w:t xml:space="preserve">, solicitando, nos termos da Lei Orgânica do Município, informar o andamento do pagamento do incentivo financeiro </w:t>
      </w:r>
      <w:r w:rsidR="00FD24F4">
        <w:rPr>
          <w:rFonts w:ascii="Arial" w:hAnsi="Arial" w:cs="Arial"/>
          <w:sz w:val="24"/>
          <w:szCs w:val="24"/>
        </w:rPr>
        <w:t xml:space="preserve">“Décimo Quarto” </w:t>
      </w:r>
      <w:r w:rsidRPr="0024529B">
        <w:rPr>
          <w:rFonts w:ascii="Arial" w:hAnsi="Arial" w:cs="Arial"/>
          <w:sz w:val="24"/>
          <w:szCs w:val="24"/>
        </w:rPr>
        <w:t xml:space="preserve">a agentes comunitários de saúde e agentes de combate a endemias, conforme estipulado em </w:t>
      </w:r>
      <w:r w:rsidRPr="0024529B" w:rsidR="0024529B">
        <w:rPr>
          <w:rFonts w:ascii="Arial" w:hAnsi="Arial" w:cs="Arial"/>
          <w:sz w:val="24"/>
          <w:szCs w:val="24"/>
        </w:rPr>
        <w:t xml:space="preserve">legislações de </w:t>
      </w:r>
      <w:r w:rsidRPr="0024529B">
        <w:rPr>
          <w:rFonts w:ascii="Arial" w:hAnsi="Arial" w:cs="Arial"/>
          <w:sz w:val="24"/>
          <w:szCs w:val="24"/>
        </w:rPr>
        <w:t xml:space="preserve">esfera federal. </w:t>
      </w:r>
    </w:p>
    <w:p w:rsidR="00F12F0A" w:rsidRPr="00510336" w14:paraId="777DFE46" w14:textId="0D968903">
      <w:pPr>
        <w:jc w:val="both"/>
        <w:rPr>
          <w:rFonts w:ascii="Arial" w:hAnsi="Arial" w:cs="Arial"/>
          <w:sz w:val="24"/>
          <w:szCs w:val="24"/>
        </w:rPr>
      </w:pPr>
    </w:p>
    <w:p w:rsidR="00F12F0A" w14:paraId="3790C74E" w14:textId="60B935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033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E77D82">
        <w:rPr>
          <w:rFonts w:ascii="Arial" w:hAnsi="Arial" w:cs="Arial"/>
          <w:sz w:val="24"/>
          <w:szCs w:val="24"/>
        </w:rPr>
        <w:t>6</w:t>
      </w:r>
      <w:r w:rsidRPr="00510336" w:rsidR="00A3753E">
        <w:rPr>
          <w:rFonts w:ascii="Arial" w:hAnsi="Arial" w:cs="Arial"/>
          <w:sz w:val="24"/>
          <w:szCs w:val="24"/>
        </w:rPr>
        <w:t xml:space="preserve"> de dezembro de 2021.</w:t>
      </w:r>
    </w:p>
    <w:p w:rsidR="00E77D82" w14:paraId="3C3AFE4F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7D82" w14:paraId="3E3ADE30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7D82" w14:paraId="736AA7D5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7D82" w14:paraId="5DB592C2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77D82" w:rsidP="00E77D82" w14:paraId="19CC0A66" w14:textId="46B0EF6C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E77D82">
        <w:rPr>
          <w:rFonts w:ascii="Arial" w:hAnsi="Arial" w:cs="Arial"/>
          <w:b/>
          <w:sz w:val="24"/>
          <w:szCs w:val="24"/>
        </w:rPr>
        <w:t>SARGENTO LAUDO</w:t>
      </w:r>
    </w:p>
    <w:p w:rsidR="00E77D82" w:rsidRPr="00E77D82" w:rsidP="00E77D82" w14:paraId="4F2E84FE" w14:textId="0CDDD25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77D82">
        <w:rPr>
          <w:rFonts w:ascii="Arial" w:hAnsi="Arial" w:cs="Arial"/>
          <w:sz w:val="24"/>
          <w:szCs w:val="24"/>
        </w:rPr>
        <w:t>PSDB</w:t>
      </w:r>
    </w:p>
    <w:p w:rsidR="00F12F0A" w:rsidRPr="007433C6" w14:paraId="483AC930" w14:textId="77777777">
      <w:pPr>
        <w:jc w:val="both"/>
        <w:rPr>
          <w:rFonts w:ascii="Arial" w:hAnsi="Arial" w:cs="Arial"/>
          <w:b/>
          <w:sz w:val="28"/>
        </w:rPr>
      </w:pPr>
    </w:p>
    <w:p w:rsidR="00F12F0A" w14:paraId="124505B7" w14:textId="77777777">
      <w:pPr>
        <w:jc w:val="center"/>
        <w:rPr>
          <w:rFonts w:ascii="Arial" w:hAnsi="Arial" w:cs="Arial"/>
          <w:sz w:val="28"/>
        </w:rPr>
      </w:pPr>
    </w:p>
    <w:p w:rsidR="007433C6" w14:paraId="7CF8F7B2" w14:textId="77777777">
      <w:pPr>
        <w:jc w:val="center"/>
        <w:rPr>
          <w:rFonts w:ascii="Arial" w:hAnsi="Arial" w:cs="Arial"/>
          <w:sz w:val="28"/>
        </w:rPr>
      </w:pPr>
    </w:p>
    <w:p w:rsidR="0024529B" w:rsidRPr="0024529B" w:rsidP="0024529B" w14:paraId="09A5D0CB" w14:textId="0E256EDD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24529B">
        <w:rPr>
          <w:rFonts w:ascii="Arial" w:hAnsi="Arial" w:cs="Arial"/>
          <w:color w:val="D9D9D9" w:themeColor="background1" w:themeShade="D9"/>
          <w:sz w:val="16"/>
          <w:szCs w:val="16"/>
        </w:rPr>
        <w:t>LGS/</w:t>
      </w:r>
      <w:r w:rsidRPr="0024529B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</w:p>
    <w:p w:rsidR="00F12F0A" w:rsidRPr="007433C6" w14:paraId="13BAD866" w14:textId="043EC6F6">
      <w:pPr>
        <w:jc w:val="center"/>
        <w:rPr>
          <w:rFonts w:ascii="Arial" w:hAnsi="Arial" w:cs="Arial"/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17190B"/>
    <w:rsid w:val="0024529B"/>
    <w:rsid w:val="00260625"/>
    <w:rsid w:val="003158A8"/>
    <w:rsid w:val="00510336"/>
    <w:rsid w:val="00520524"/>
    <w:rsid w:val="006478B7"/>
    <w:rsid w:val="007433C6"/>
    <w:rsid w:val="0076791F"/>
    <w:rsid w:val="008A5514"/>
    <w:rsid w:val="00925A33"/>
    <w:rsid w:val="00A3753E"/>
    <w:rsid w:val="00A75731"/>
    <w:rsid w:val="00BD46B6"/>
    <w:rsid w:val="00C55E77"/>
    <w:rsid w:val="00C6482F"/>
    <w:rsid w:val="00DB2F1A"/>
    <w:rsid w:val="00DF2BAD"/>
    <w:rsid w:val="00E67ECA"/>
    <w:rsid w:val="00E77D82"/>
    <w:rsid w:val="00E840C0"/>
    <w:rsid w:val="00F12F0A"/>
    <w:rsid w:val="00F5031E"/>
    <w:rsid w:val="00F81416"/>
    <w:rsid w:val="00FD24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</cp:revision>
  <cp:lastPrinted>2021-12-03T19:55:00Z</cp:lastPrinted>
  <dcterms:created xsi:type="dcterms:W3CDTF">2020-07-10T17:04:00Z</dcterms:created>
  <dcterms:modified xsi:type="dcterms:W3CDTF">2021-12-03T19:55:00Z</dcterms:modified>
</cp:coreProperties>
</file>