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2AB8" w:rsidRPr="002D404B" w:rsidP="00E62676" w14:paraId="147B7041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62676" w:rsidRPr="00B87C4C" w:rsidP="00E62676" w14:paraId="61AC1E21" w14:textId="47D0047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7C4C">
        <w:rPr>
          <w:rFonts w:ascii="Arial" w:hAnsi="Arial" w:cs="Arial"/>
          <w:b/>
          <w:sz w:val="24"/>
          <w:szCs w:val="24"/>
        </w:rPr>
        <w:t xml:space="preserve">M O Ç Ã </w:t>
      </w:r>
      <w:r w:rsidRPr="00B87C4C" w:rsidR="008E5052">
        <w:rPr>
          <w:rFonts w:ascii="Arial" w:hAnsi="Arial" w:cs="Arial"/>
          <w:b/>
          <w:sz w:val="24"/>
          <w:szCs w:val="24"/>
        </w:rPr>
        <w:t>O Nº</w:t>
      </w:r>
      <w:r w:rsidRPr="00B87C4C">
        <w:rPr>
          <w:rFonts w:ascii="Arial" w:hAnsi="Arial" w:cs="Arial"/>
          <w:b/>
          <w:sz w:val="24"/>
          <w:szCs w:val="24"/>
        </w:rPr>
        <w:t xml:space="preserve">. </w:t>
      </w:r>
      <w:r w:rsidRPr="00B87C4C" w:rsidR="0082100F">
        <w:rPr>
          <w:rFonts w:ascii="Arial" w:hAnsi="Arial" w:cs="Arial"/>
          <w:b/>
          <w:sz w:val="24"/>
          <w:szCs w:val="24"/>
          <w:u w:val="single"/>
        </w:rPr>
        <w:t>18</w:t>
      </w:r>
      <w:r w:rsidRPr="00B87C4C" w:rsidR="00BB1C3F">
        <w:rPr>
          <w:rFonts w:ascii="Arial" w:hAnsi="Arial" w:cs="Arial"/>
          <w:b/>
          <w:sz w:val="24"/>
          <w:szCs w:val="24"/>
          <w:u w:val="single"/>
        </w:rPr>
        <w:t>7</w:t>
      </w:r>
    </w:p>
    <w:p w:rsidR="00E62676" w:rsidRPr="00B87C4C" w:rsidP="00E62676" w14:paraId="230CD57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62676" w:rsidRPr="00B87C4C" w:rsidP="00E62676" w14:paraId="3E672621" w14:textId="1B93CC6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7C4C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B87C4C" w:rsidR="00BB1C3F">
        <w:rPr>
          <w:rFonts w:ascii="Arial" w:hAnsi="Arial" w:cs="Arial"/>
          <w:b/>
          <w:sz w:val="24"/>
          <w:szCs w:val="24"/>
          <w:u w:val="single"/>
        </w:rPr>
        <w:t>13</w:t>
      </w:r>
      <w:r w:rsidRPr="00B87C4C" w:rsidR="0082100F">
        <w:rPr>
          <w:rFonts w:ascii="Arial" w:hAnsi="Arial" w:cs="Arial"/>
          <w:b/>
          <w:sz w:val="24"/>
          <w:szCs w:val="24"/>
          <w:u w:val="single"/>
        </w:rPr>
        <w:t>/12</w:t>
      </w:r>
      <w:r w:rsidRPr="00B87C4C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E62676" w:rsidRPr="00B87C4C" w:rsidP="00E62676" w14:paraId="162E9449" w14:textId="77777777">
      <w:pPr>
        <w:keepNext/>
        <w:spacing w:before="240" w:after="60"/>
        <w:jc w:val="center"/>
        <w:outlineLvl w:val="0"/>
        <w:rPr>
          <w:rFonts w:ascii="Arial" w:hAnsi="Arial" w:cs="Arial"/>
          <w:b/>
          <w:kern w:val="32"/>
          <w:sz w:val="24"/>
          <w:szCs w:val="24"/>
          <w:lang w:val="x-none" w:eastAsia="x-none"/>
        </w:rPr>
      </w:pPr>
      <w:r w:rsidRPr="00B87C4C">
        <w:rPr>
          <w:rFonts w:ascii="Arial" w:hAnsi="Arial" w:cs="Arial"/>
          <w:b/>
          <w:smallCaps/>
          <w:kern w:val="32"/>
          <w:sz w:val="24"/>
          <w:szCs w:val="24"/>
          <w:lang w:val="x-none" w:eastAsia="x-none"/>
        </w:rPr>
        <w:t>Excelentíssimo Senhor Presidente Da Câmara Municipal:</w:t>
      </w:r>
    </w:p>
    <w:p w:rsidR="00E62676" w:rsidRPr="00B87C4C" w:rsidP="00E62676" w14:paraId="13FB7543" w14:textId="7777777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62676" w:rsidRPr="00B87C4C" w:rsidP="00E62676" w14:paraId="30CE3C6B" w14:textId="7777777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62676" w:rsidRPr="00B87C4C" w:rsidP="00E62676" w14:paraId="72F0ADBC" w14:textId="7E387F60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8E5052" w:rsidRPr="00B87C4C" w:rsidP="00E62676" w14:paraId="79804647" w14:textId="7777777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62676" w:rsidRPr="00B87C4C" w:rsidP="00E62676" w14:paraId="7A83A263" w14:textId="7777777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62676" w:rsidRPr="00B87C4C" w:rsidP="00E62676" w14:paraId="26F9A561" w14:textId="7777777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BB1C3F" w:rsidRPr="00B87C4C" w:rsidP="00BB1C3F" w14:paraId="090CA0BD" w14:textId="48981086">
      <w:pPr>
        <w:widowControl w:val="0"/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Sabe-se que o Brasil não é autossuficiente em insumos estratégicos da indústria farmacêutica e isso ficou evidente no debate da produção da vacina </w:t>
      </w:r>
      <w:r w:rsidRPr="00B87C4C" w:rsidR="002D404B">
        <w:rPr>
          <w:rFonts w:ascii="Arial" w:eastAsia="Calibri" w:hAnsi="Arial" w:cs="Arial"/>
          <w:bCs/>
          <w:sz w:val="24"/>
          <w:szCs w:val="24"/>
          <w:lang w:eastAsia="en-US"/>
        </w:rPr>
        <w:t xml:space="preserve">contra 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>a COVID-19.</w:t>
      </w:r>
    </w:p>
    <w:p w:rsidR="00BB1C3F" w:rsidRPr="00B87C4C" w:rsidP="0059184E" w14:paraId="60B90398" w14:textId="232F0D9C">
      <w:pPr>
        <w:widowControl w:val="0"/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>Contudo,</w:t>
      </w:r>
      <w:r w:rsidRPr="00B87C4C" w:rsidR="0082302C">
        <w:rPr>
          <w:rFonts w:ascii="Arial" w:eastAsia="Calibri" w:hAnsi="Arial" w:cs="Arial"/>
          <w:bCs/>
          <w:sz w:val="24"/>
          <w:szCs w:val="24"/>
          <w:lang w:eastAsia="en-US"/>
        </w:rPr>
        <w:t xml:space="preserve"> u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ma fábrica de amostras para testes clínicos, insumos para a produção de 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>biofármacos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>, começa a sair do papel com investimento de R$ 12,2 milhões na U</w:t>
      </w:r>
      <w:r w:rsidRPr="00B87C4C" w:rsidR="0082302C">
        <w:rPr>
          <w:rFonts w:ascii="Arial" w:eastAsia="Calibri" w:hAnsi="Arial" w:cs="Arial"/>
          <w:bCs/>
          <w:sz w:val="24"/>
          <w:szCs w:val="24"/>
          <w:lang w:eastAsia="en-US"/>
        </w:rPr>
        <w:t>NESP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Pr="00B87C4C" w:rsidR="0082302C">
        <w:rPr>
          <w:rFonts w:ascii="Arial" w:eastAsia="Calibri" w:hAnsi="Arial" w:cs="Arial"/>
          <w:bCs/>
          <w:sz w:val="24"/>
          <w:szCs w:val="24"/>
          <w:lang w:eastAsia="en-US"/>
        </w:rPr>
        <w:t xml:space="preserve"> campus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 de Botucatu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Pr="00B87C4C" w:rsidR="0082302C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>que deve</w:t>
      </w:r>
      <w:r w:rsidRPr="00B87C4C" w:rsidR="0082302C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B87C4C" w:rsidR="00E03CA4">
        <w:rPr>
          <w:rFonts w:ascii="Arial" w:eastAsia="Calibri" w:hAnsi="Arial" w:cs="Arial"/>
          <w:bCs/>
          <w:sz w:val="24"/>
          <w:szCs w:val="24"/>
          <w:lang w:eastAsia="en-US"/>
        </w:rPr>
        <w:t>ter as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 novas instalações 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>concluídas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 em 2023. O projeto prevê que o prédio, de 1,5 mil metros quadrados, funcione também como escola universitária, favorecendo as pesquisas científicas para novos medicamentos e agregando conhecimento científico aos alunos.</w:t>
      </w:r>
    </w:p>
    <w:p w:rsidR="0059184E" w:rsidRPr="00B87C4C" w:rsidP="0059184E" w14:paraId="771C68EC" w14:textId="50C421A8">
      <w:pPr>
        <w:widowControl w:val="0"/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>A nova fábrica</w:t>
      </w:r>
      <w:r w:rsidRPr="00B87C4C" w:rsidR="00E03CA4">
        <w:rPr>
          <w:rFonts w:ascii="Arial" w:eastAsia="Calibri" w:hAnsi="Arial" w:cs="Arial"/>
          <w:bCs/>
          <w:sz w:val="24"/>
          <w:szCs w:val="24"/>
          <w:lang w:eastAsia="en-US"/>
        </w:rPr>
        <w:t>-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escola foi aprovada pelo Ministério da Saúde em 2018. O projeto foi idealizado pelos pesquisadores </w:t>
      </w:r>
      <w:r w:rsidRPr="00B87C4C" w:rsidR="002D404B">
        <w:rPr>
          <w:rFonts w:ascii="Arial" w:eastAsia="Calibri" w:hAnsi="Arial" w:cs="Arial"/>
          <w:bCs/>
          <w:sz w:val="24"/>
          <w:szCs w:val="24"/>
          <w:lang w:eastAsia="en-US"/>
        </w:rPr>
        <w:t xml:space="preserve">Professor Dr. 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Rui 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>Seabra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 Ferreira Junior, veterinário, e </w:t>
      </w:r>
      <w:r w:rsidRPr="00B87C4C" w:rsidR="002D404B">
        <w:rPr>
          <w:rFonts w:ascii="Arial" w:eastAsia="Calibri" w:hAnsi="Arial" w:cs="Arial"/>
          <w:bCs/>
          <w:sz w:val="24"/>
          <w:szCs w:val="24"/>
          <w:lang w:eastAsia="en-US"/>
        </w:rPr>
        <w:t xml:space="preserve">Professor Dr. 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Benedito 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>Barraviera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>, médico do Centro de Estudos de Venenos e Animais Peçonhentos</w:t>
      </w:r>
      <w:r w:rsidRPr="00B87C4C" w:rsidR="0082302C">
        <w:rPr>
          <w:rFonts w:ascii="Arial" w:eastAsia="Calibri" w:hAnsi="Arial" w:cs="Arial"/>
          <w:bCs/>
          <w:sz w:val="24"/>
          <w:szCs w:val="24"/>
          <w:lang w:eastAsia="en-US"/>
        </w:rPr>
        <w:t xml:space="preserve"> (CEVAP)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BB1C3F" w:rsidRPr="00B87C4C" w:rsidP="00C02400" w14:paraId="02BFEE61" w14:textId="28E4794A">
      <w:pPr>
        <w:widowControl w:val="0"/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O professor 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>Barraviera</w:t>
      </w:r>
      <w:r w:rsidRPr="00B87C4C" w:rsidR="0059184E">
        <w:rPr>
          <w:rFonts w:ascii="Arial" w:eastAsia="Calibri" w:hAnsi="Arial" w:cs="Arial"/>
          <w:bCs/>
          <w:sz w:val="24"/>
          <w:szCs w:val="24"/>
          <w:lang w:eastAsia="en-US"/>
        </w:rPr>
        <w:t xml:space="preserve"> relata que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B87C4C" w:rsidR="0059184E">
        <w:rPr>
          <w:rFonts w:ascii="Arial" w:eastAsia="Calibri" w:hAnsi="Arial" w:cs="Arial"/>
          <w:bCs/>
          <w:sz w:val="24"/>
          <w:szCs w:val="24"/>
          <w:lang w:eastAsia="en-US"/>
        </w:rPr>
        <w:t xml:space="preserve">essa caminhada começou 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>em 2010</w:t>
      </w:r>
      <w:r w:rsidRPr="00B87C4C" w:rsidR="00C02400">
        <w:rPr>
          <w:rFonts w:ascii="Arial" w:eastAsia="Calibri" w:hAnsi="Arial" w:cs="Arial"/>
          <w:bCs/>
          <w:sz w:val="24"/>
          <w:szCs w:val="24"/>
          <w:lang w:eastAsia="en-US"/>
        </w:rPr>
        <w:t xml:space="preserve">, quando 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>o governo federal percebeu o déficit crescente da balança comercial na saúde, particularmente em medicamentos</w:t>
      </w:r>
      <w:r w:rsidRPr="00B87C4C" w:rsidR="00C02400">
        <w:rPr>
          <w:rFonts w:ascii="Arial" w:eastAsia="Calibri" w:hAnsi="Arial" w:cs="Arial"/>
          <w:bCs/>
          <w:sz w:val="24"/>
          <w:szCs w:val="24"/>
          <w:lang w:eastAsia="en-US"/>
        </w:rPr>
        <w:t xml:space="preserve"> e agora 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>piorado com a pandemia.</w:t>
      </w:r>
    </w:p>
    <w:p w:rsidR="00BB1C3F" w:rsidRPr="00B87C4C" w:rsidP="00C02400" w14:paraId="6F865AFF" w14:textId="226031CE">
      <w:pPr>
        <w:widowControl w:val="0"/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O cientista contou </w:t>
      </w:r>
      <w:r w:rsidRPr="00B87C4C" w:rsidR="00C02400">
        <w:rPr>
          <w:rFonts w:ascii="Arial" w:eastAsia="Calibri" w:hAnsi="Arial" w:cs="Arial"/>
          <w:bCs/>
          <w:sz w:val="24"/>
          <w:szCs w:val="24"/>
          <w:lang w:eastAsia="en-US"/>
        </w:rPr>
        <w:t xml:space="preserve">ainda 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que se por um lado 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>a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 agropecuária coloca recursos, que é o que está mantendo o país, na saúde ocorre o </w:t>
      </w:r>
      <w:r w:rsidRPr="00B87C4C" w:rsidR="00C02400">
        <w:rPr>
          <w:rFonts w:ascii="Arial" w:eastAsia="Calibri" w:hAnsi="Arial" w:cs="Arial"/>
          <w:bCs/>
          <w:sz w:val="24"/>
          <w:szCs w:val="24"/>
          <w:lang w:eastAsia="en-US"/>
        </w:rPr>
        <w:t>contrário, importa-se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 tudo. </w:t>
      </w:r>
      <w:r w:rsidRPr="00B87C4C" w:rsidR="00C02400">
        <w:rPr>
          <w:rFonts w:ascii="Arial" w:eastAsia="Calibri" w:hAnsi="Arial" w:cs="Arial"/>
          <w:bCs/>
          <w:sz w:val="24"/>
          <w:szCs w:val="24"/>
          <w:lang w:eastAsia="en-US"/>
        </w:rPr>
        <w:t xml:space="preserve">Estima-se que 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Brasil já gastou R$ 30 bilhões com a compra de vacinas. </w:t>
      </w:r>
    </w:p>
    <w:p w:rsidR="00BB1C3F" w:rsidRPr="00B87C4C" w:rsidP="00000EF7" w14:paraId="7E1C0D74" w14:textId="0B6A7A03">
      <w:pPr>
        <w:widowControl w:val="0"/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>Em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 pesquisa</w:t>
      </w:r>
      <w:r w:rsidRPr="00B87C4C" w:rsidR="00000EF7">
        <w:rPr>
          <w:rFonts w:ascii="Arial" w:eastAsia="Calibri" w:hAnsi="Arial" w:cs="Arial"/>
          <w:bCs/>
          <w:sz w:val="24"/>
          <w:szCs w:val="24"/>
          <w:lang w:eastAsia="en-US"/>
        </w:rPr>
        <w:t>s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 anterior</w:t>
      </w:r>
      <w:r w:rsidRPr="00B87C4C" w:rsidR="00000EF7">
        <w:rPr>
          <w:rFonts w:ascii="Arial" w:eastAsia="Calibri" w:hAnsi="Arial" w:cs="Arial"/>
          <w:bCs/>
          <w:sz w:val="24"/>
          <w:szCs w:val="24"/>
          <w:lang w:eastAsia="en-US"/>
        </w:rPr>
        <w:t>es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>, na qua</w:t>
      </w:r>
      <w:r w:rsidRPr="00B87C4C" w:rsidR="00000EF7">
        <w:rPr>
          <w:rFonts w:ascii="Arial" w:eastAsia="Calibri" w:hAnsi="Arial" w:cs="Arial"/>
          <w:bCs/>
          <w:sz w:val="24"/>
          <w:szCs w:val="24"/>
          <w:lang w:eastAsia="en-US"/>
        </w:rPr>
        <w:t>is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>fo</w:t>
      </w:r>
      <w:r w:rsidRPr="00B87C4C" w:rsidR="00000EF7">
        <w:rPr>
          <w:rFonts w:ascii="Arial" w:eastAsia="Calibri" w:hAnsi="Arial" w:cs="Arial"/>
          <w:bCs/>
          <w:sz w:val="24"/>
          <w:szCs w:val="24"/>
          <w:lang w:eastAsia="en-US"/>
        </w:rPr>
        <w:t>ram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 desenvolvido</w:t>
      </w:r>
      <w:r w:rsidRPr="00B87C4C" w:rsidR="00000EF7">
        <w:rPr>
          <w:rFonts w:ascii="Arial" w:eastAsia="Calibri" w:hAnsi="Arial" w:cs="Arial"/>
          <w:bCs/>
          <w:sz w:val="24"/>
          <w:szCs w:val="24"/>
          <w:lang w:eastAsia="en-US"/>
        </w:rPr>
        <w:t>s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 o Selante de Fibrina</w:t>
      </w:r>
      <w:r w:rsidRPr="00B87C4C" w:rsidR="00000EF7">
        <w:rPr>
          <w:rFonts w:ascii="Arial" w:eastAsia="Calibri" w:hAnsi="Arial" w:cs="Arial"/>
          <w:bCs/>
          <w:sz w:val="24"/>
          <w:szCs w:val="24"/>
          <w:lang w:eastAsia="en-US"/>
        </w:rPr>
        <w:t xml:space="preserve"> e o soro </w:t>
      </w:r>
      <w:r w:rsidRPr="00B87C4C" w:rsidR="00000EF7">
        <w:rPr>
          <w:rFonts w:ascii="Arial" w:eastAsia="Calibri" w:hAnsi="Arial" w:cs="Arial"/>
          <w:bCs/>
          <w:sz w:val="24"/>
          <w:szCs w:val="24"/>
          <w:lang w:eastAsia="en-US"/>
        </w:rPr>
        <w:t>antiapílico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, que por 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>tratar -se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 de 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>um produto biológico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 é necessário ter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 as boas práticas de fabricação, a chamada área limpa para produzir o insumo em fábricas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, porém 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o Brasil não dispõe. </w:t>
      </w:r>
    </w:p>
    <w:p w:rsidR="00BB1C3F" w:rsidRPr="00B87C4C" w:rsidP="00000EF7" w14:paraId="78A2223C" w14:textId="582E8328">
      <w:pPr>
        <w:widowControl w:val="0"/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>A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 nova fábrica vai permitir a produção de pequenos lotes de insumos para viabilizar a pesquisa. Lotes com 500 amostras, por exemplo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>, para contemplar todas as fases de um projeto.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 Isso não é feito pela indústria, porque ela teria de parar toda a produção para fazer lotes de amostra. </w:t>
      </w:r>
    </w:p>
    <w:p w:rsidR="00BB1C3F" w:rsidRPr="00B87C4C" w:rsidP="00000EF7" w14:paraId="7A285794" w14:textId="67A4983D">
      <w:pPr>
        <w:widowControl w:val="0"/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Segundo o professor Rui 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>Seabra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>, que em 2011 visitou centros de pesquisas na Itália, França, Suíça e Espanha, para conhecer os processos, os cientistas brasileiros identificaram o que no mundo é conhecido como o "Vale da Morte"</w:t>
      </w:r>
      <w:r w:rsidRPr="00B87C4C" w:rsidR="00000EF7">
        <w:rPr>
          <w:rFonts w:ascii="Arial" w:eastAsia="Calibri" w:hAnsi="Arial" w:cs="Arial"/>
          <w:bCs/>
          <w:sz w:val="24"/>
          <w:szCs w:val="24"/>
          <w:lang w:eastAsia="en-US"/>
        </w:rPr>
        <w:t>, quando as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 indústrias não absorvem a tecnologia criada na bancada da pesquisa. </w:t>
      </w:r>
    </w:p>
    <w:p w:rsidR="00BB1C3F" w:rsidRPr="00B87C4C" w:rsidP="00BB1C3F" w14:paraId="4B469B90" w14:textId="77777777">
      <w:pPr>
        <w:widowControl w:val="0"/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8E5052" w:rsidRPr="00B87C4C" w:rsidP="002764E1" w14:paraId="39D97B31" w14:textId="04BE560F">
      <w:pPr>
        <w:widowControl w:val="0"/>
        <w:ind w:firstLine="212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Essas organizações trabalham no desenvolvimento de medicamento desde a 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>pré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>-formulação, produção em escala ainda laboratorial, a escalabilidade para produção em larga escala</w:t>
      </w:r>
      <w:r w:rsidRPr="00B87C4C" w:rsidR="00EE34B9">
        <w:rPr>
          <w:rFonts w:ascii="Arial" w:eastAsia="Calibri" w:hAnsi="Arial" w:cs="Arial"/>
          <w:bCs/>
          <w:sz w:val="24"/>
          <w:szCs w:val="24"/>
          <w:lang w:eastAsia="en-US"/>
        </w:rPr>
        <w:t xml:space="preserve">, portanto, a fábrica será </w:t>
      </w:r>
      <w:r w:rsidRPr="00B87C4C" w:rsidR="00F02CE5">
        <w:rPr>
          <w:rFonts w:ascii="Arial" w:eastAsia="Calibri" w:hAnsi="Arial" w:cs="Arial"/>
          <w:bCs/>
          <w:sz w:val="24"/>
          <w:szCs w:val="24"/>
          <w:lang w:eastAsia="en-US"/>
        </w:rPr>
        <w:t>única no</w:t>
      </w:r>
      <w:r w:rsidRPr="00B87C4C">
        <w:rPr>
          <w:rFonts w:ascii="Arial" w:eastAsia="Calibri" w:hAnsi="Arial" w:cs="Arial"/>
          <w:bCs/>
          <w:sz w:val="24"/>
          <w:szCs w:val="24"/>
          <w:lang w:eastAsia="en-US"/>
        </w:rPr>
        <w:t xml:space="preserve"> Brasil. </w:t>
      </w:r>
    </w:p>
    <w:p w:rsidR="002C5C67" w:rsidRPr="00B87C4C" w:rsidP="008E5052" w14:paraId="112EEA05" w14:textId="77777777">
      <w:pPr>
        <w:widowControl w:val="0"/>
        <w:ind w:firstLine="2127"/>
        <w:jc w:val="right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8E5052" w:rsidRPr="00B87C4C" w:rsidP="008E5052" w14:paraId="2E43E86E" w14:textId="7707E3E2">
      <w:pPr>
        <w:widowControl w:val="0"/>
        <w:ind w:firstLine="2127"/>
        <w:jc w:val="right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B87C4C">
        <w:rPr>
          <w:rFonts w:ascii="Arial" w:eastAsia="Calibri" w:hAnsi="Arial" w:cs="Arial"/>
          <w:b/>
          <w:bCs/>
          <w:sz w:val="24"/>
          <w:szCs w:val="24"/>
          <w:lang w:eastAsia="en-US"/>
        </w:rPr>
        <w:t>Parte integrante da Moção nº 18</w:t>
      </w:r>
      <w:r w:rsidRPr="00B87C4C" w:rsidR="002764E1">
        <w:rPr>
          <w:rFonts w:ascii="Arial" w:eastAsia="Calibri" w:hAnsi="Arial" w:cs="Arial"/>
          <w:b/>
          <w:bCs/>
          <w:sz w:val="24"/>
          <w:szCs w:val="24"/>
          <w:lang w:eastAsia="en-US"/>
        </w:rPr>
        <w:t>7</w:t>
      </w:r>
      <w:r w:rsidRPr="00B87C4C">
        <w:rPr>
          <w:rFonts w:ascii="Arial" w:eastAsia="Calibri" w:hAnsi="Arial" w:cs="Arial"/>
          <w:b/>
          <w:bCs/>
          <w:sz w:val="24"/>
          <w:szCs w:val="24"/>
          <w:lang w:eastAsia="en-US"/>
        </w:rPr>
        <w:t>/2021</w:t>
      </w:r>
    </w:p>
    <w:p w:rsidR="002C5C67" w:rsidRPr="00B87C4C" w:rsidP="008E5052" w14:paraId="2B64DA5C" w14:textId="77777777">
      <w:pPr>
        <w:widowControl w:val="0"/>
        <w:ind w:firstLine="2127"/>
        <w:jc w:val="right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2C5C67" w:rsidRPr="00B87C4C" w:rsidP="008E5052" w14:paraId="5719BB2F" w14:textId="77777777">
      <w:pPr>
        <w:widowControl w:val="0"/>
        <w:ind w:firstLine="2127"/>
        <w:jc w:val="right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DD61C3" w:rsidRPr="00B87C4C" w:rsidP="00436E32" w14:paraId="7F05EB76" w14:textId="49150E40">
      <w:pPr>
        <w:widowControl w:val="0"/>
        <w:ind w:firstLine="212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52AB8" w:rsidRPr="00B87C4C" w:rsidP="002D404B" w14:paraId="5E8E26B5" w14:textId="1D8E5D4D">
      <w:pPr>
        <w:widowControl w:val="0"/>
        <w:ind w:firstLine="212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87C4C">
        <w:rPr>
          <w:rFonts w:ascii="Arial" w:hAnsi="Arial" w:cs="Arial"/>
          <w:sz w:val="24"/>
          <w:szCs w:val="24"/>
        </w:rPr>
        <w:t>Considerando que é dever do Poder Público reconhecer o trabalho desenvolvido por instituições que fomentam a educação, a ciência</w:t>
      </w:r>
      <w:r w:rsidRPr="00B87C4C" w:rsidR="00E75AD1">
        <w:rPr>
          <w:rFonts w:ascii="Arial" w:hAnsi="Arial" w:cs="Arial"/>
          <w:sz w:val="24"/>
          <w:szCs w:val="24"/>
        </w:rPr>
        <w:t xml:space="preserve">, a </w:t>
      </w:r>
      <w:r w:rsidRPr="00B87C4C" w:rsidR="00E75AD1">
        <w:rPr>
          <w:rFonts w:ascii="Arial" w:hAnsi="Arial" w:cs="Arial"/>
          <w:sz w:val="24"/>
          <w:szCs w:val="24"/>
        </w:rPr>
        <w:t>pesqusa</w:t>
      </w:r>
      <w:r w:rsidRPr="00B87C4C">
        <w:rPr>
          <w:rFonts w:ascii="Arial" w:hAnsi="Arial" w:cs="Arial"/>
          <w:sz w:val="24"/>
          <w:szCs w:val="24"/>
        </w:rPr>
        <w:t xml:space="preserve"> e a saúde,</w:t>
      </w:r>
      <w:r w:rsidRPr="00B87C4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87C4C" w:rsidR="00FC7FB2">
        <w:rPr>
          <w:rFonts w:ascii="Arial" w:eastAsia="Calibri" w:hAnsi="Arial" w:cs="Arial"/>
          <w:b/>
          <w:sz w:val="24"/>
          <w:szCs w:val="24"/>
          <w:lang w:eastAsia="en-US"/>
        </w:rPr>
        <w:t xml:space="preserve">APRESENTAMOS </w:t>
      </w:r>
      <w:r w:rsidRPr="00B87C4C" w:rsidR="00FC7FB2">
        <w:rPr>
          <w:rFonts w:ascii="Arial" w:eastAsia="Calibri" w:hAnsi="Arial" w:cs="Arial"/>
          <w:sz w:val="24"/>
          <w:szCs w:val="24"/>
          <w:lang w:eastAsia="en-US"/>
        </w:rPr>
        <w:t>à Mesa, depois das considerações do Plenário,</w:t>
      </w:r>
      <w:r w:rsidRPr="00B87C4C" w:rsidR="00FC7FB2">
        <w:rPr>
          <w:rFonts w:ascii="Arial" w:eastAsia="Calibri" w:hAnsi="Arial" w:cs="Arial"/>
          <w:b/>
          <w:sz w:val="24"/>
          <w:szCs w:val="24"/>
          <w:lang w:eastAsia="en-US"/>
        </w:rPr>
        <w:t xml:space="preserve"> MOÇÃO DE CONGRATULAÇÕES </w:t>
      </w:r>
      <w:r w:rsidRPr="00B87C4C" w:rsidR="00FC7FB2">
        <w:rPr>
          <w:rFonts w:ascii="Arial" w:eastAsia="Calibri" w:hAnsi="Arial" w:cs="Arial"/>
          <w:sz w:val="24"/>
          <w:szCs w:val="24"/>
          <w:lang w:eastAsia="en-US"/>
        </w:rPr>
        <w:t>para</w:t>
      </w:r>
      <w:r w:rsidRPr="00B87C4C">
        <w:rPr>
          <w:rFonts w:ascii="Arial" w:eastAsia="Calibri" w:hAnsi="Arial" w:cs="Arial"/>
          <w:sz w:val="24"/>
          <w:szCs w:val="24"/>
          <w:lang w:eastAsia="en-US"/>
        </w:rPr>
        <w:t xml:space="preserve"> a </w:t>
      </w:r>
      <w:r w:rsidRPr="00B87C4C" w:rsidR="00F02CE5">
        <w:rPr>
          <w:rFonts w:ascii="Arial" w:eastAsia="Calibri" w:hAnsi="Arial" w:cs="Arial"/>
          <w:b/>
          <w:bCs/>
          <w:sz w:val="24"/>
          <w:szCs w:val="24"/>
          <w:lang w:eastAsia="en-US"/>
        </w:rPr>
        <w:t>UNIVERSIDADE ESTADUAL PAULISTA “JÚLIO DE MESQUITA FILHO” – UNESP, CAMPUS DE BOTUCATU</w:t>
      </w:r>
      <w:r w:rsidRPr="00B87C4C">
        <w:rPr>
          <w:rFonts w:ascii="Arial" w:eastAsia="Calibri" w:hAnsi="Arial" w:cs="Arial"/>
          <w:sz w:val="24"/>
          <w:szCs w:val="24"/>
          <w:lang w:eastAsia="en-US"/>
        </w:rPr>
        <w:t xml:space="preserve">, nas pessoas do </w:t>
      </w:r>
      <w:r w:rsidRPr="00B87C4C" w:rsidR="00F02CE5">
        <w:rPr>
          <w:rFonts w:ascii="Arial" w:eastAsia="Calibri" w:hAnsi="Arial" w:cs="Arial"/>
          <w:b/>
          <w:bCs/>
          <w:sz w:val="24"/>
          <w:szCs w:val="24"/>
          <w:lang w:eastAsia="en-US"/>
        </w:rPr>
        <w:t>PROFESSOR DR. PASQUAL BARRET</w:t>
      </w:r>
      <w:r w:rsidRPr="00B87C4C" w:rsidR="004446C4">
        <w:rPr>
          <w:rFonts w:ascii="Arial" w:eastAsia="Calibri" w:hAnsi="Arial" w:cs="Arial"/>
          <w:b/>
          <w:bCs/>
          <w:sz w:val="24"/>
          <w:szCs w:val="24"/>
          <w:lang w:eastAsia="en-US"/>
        </w:rPr>
        <w:t>T</w:t>
      </w:r>
      <w:r w:rsidRPr="00B87C4C" w:rsidR="00F02CE5">
        <w:rPr>
          <w:rFonts w:ascii="Arial" w:eastAsia="Calibri" w:hAnsi="Arial" w:cs="Arial"/>
          <w:b/>
          <w:bCs/>
          <w:sz w:val="24"/>
          <w:szCs w:val="24"/>
          <w:lang w:eastAsia="en-US"/>
        </w:rPr>
        <w:t>I,</w:t>
      </w:r>
      <w:r w:rsidRPr="00B87C4C" w:rsidR="00F02CE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 </w:t>
      </w:r>
      <w:r w:rsidRPr="00B87C4C" w:rsidR="00E75AD1">
        <w:rPr>
          <w:rFonts w:ascii="Arial" w:eastAsia="Calibri" w:hAnsi="Arial" w:cs="Arial"/>
          <w:b/>
          <w:bCs/>
          <w:sz w:val="24"/>
          <w:szCs w:val="24"/>
          <w:lang w:eastAsia="en-US"/>
        </w:rPr>
        <w:t>PROFESSOR DR. BENEDITO BARRAVIE</w:t>
      </w:r>
      <w:r w:rsidRPr="00B87C4C" w:rsidR="00F02CE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RA </w:t>
      </w:r>
      <w:r w:rsidRPr="00B87C4C" w:rsidR="00F02CE5">
        <w:rPr>
          <w:rFonts w:ascii="Arial" w:eastAsia="Calibri" w:hAnsi="Arial" w:cs="Arial"/>
          <w:sz w:val="24"/>
          <w:szCs w:val="24"/>
          <w:lang w:eastAsia="en-US"/>
        </w:rPr>
        <w:t>e</w:t>
      </w:r>
      <w:r w:rsidRPr="00B87C4C" w:rsidR="00F02CE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 PROFESSOR DR. RUI SEABRA</w:t>
      </w:r>
      <w:r w:rsidRPr="00B87C4C" w:rsidR="004446C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Pr="00B87C4C" w:rsidR="00A76A74">
        <w:rPr>
          <w:rFonts w:ascii="Arial" w:eastAsia="Calibri" w:hAnsi="Arial" w:cs="Arial"/>
          <w:b/>
          <w:bCs/>
          <w:sz w:val="24"/>
          <w:szCs w:val="24"/>
          <w:lang w:eastAsia="en-US"/>
        </w:rPr>
        <w:t>F</w:t>
      </w:r>
      <w:r w:rsidRPr="00B87C4C" w:rsidR="004446C4">
        <w:rPr>
          <w:rFonts w:ascii="Arial" w:eastAsia="Calibri" w:hAnsi="Arial" w:cs="Arial"/>
          <w:b/>
          <w:bCs/>
          <w:sz w:val="24"/>
          <w:szCs w:val="24"/>
          <w:lang w:eastAsia="en-US"/>
        </w:rPr>
        <w:t>ERREIRA JUNIOR</w:t>
      </w:r>
      <w:r w:rsidRPr="00B87C4C">
        <w:rPr>
          <w:rFonts w:ascii="Arial" w:eastAsia="Calibri" w:hAnsi="Arial" w:cs="Arial"/>
          <w:sz w:val="24"/>
          <w:szCs w:val="24"/>
          <w:lang w:eastAsia="en-US"/>
        </w:rPr>
        <w:t xml:space="preserve">, extensivo à </w:t>
      </w:r>
      <w:r w:rsidRPr="00B87C4C" w:rsidR="002D404B">
        <w:rPr>
          <w:rFonts w:ascii="Arial" w:eastAsia="Calibri" w:hAnsi="Arial" w:cs="Arial"/>
          <w:sz w:val="24"/>
          <w:szCs w:val="24"/>
          <w:lang w:eastAsia="en-US"/>
        </w:rPr>
        <w:t xml:space="preserve">toda a </w:t>
      </w:r>
      <w:r w:rsidRPr="00B87C4C">
        <w:rPr>
          <w:rFonts w:ascii="Arial" w:eastAsia="Calibri" w:hAnsi="Arial" w:cs="Arial"/>
          <w:sz w:val="24"/>
          <w:szCs w:val="24"/>
          <w:lang w:eastAsia="en-US"/>
        </w:rPr>
        <w:t>equipe pelo desenvolvimento</w:t>
      </w:r>
      <w:r w:rsidRPr="00B87C4C" w:rsidR="002D404B">
        <w:rPr>
          <w:rFonts w:ascii="Arial" w:eastAsia="Calibri" w:hAnsi="Arial" w:cs="Arial"/>
          <w:sz w:val="24"/>
          <w:szCs w:val="24"/>
          <w:lang w:eastAsia="en-US"/>
        </w:rPr>
        <w:t xml:space="preserve"> de</w:t>
      </w:r>
      <w:r w:rsidRPr="00B87C4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87C4C" w:rsidR="002D404B">
        <w:rPr>
          <w:rFonts w:ascii="Arial" w:eastAsia="Calibri" w:hAnsi="Arial" w:cs="Arial"/>
          <w:sz w:val="24"/>
          <w:szCs w:val="24"/>
          <w:lang w:eastAsia="en-US"/>
        </w:rPr>
        <w:t xml:space="preserve">uma fábrica de amostras para testes clínicos e insumos para a produção de </w:t>
      </w:r>
      <w:r w:rsidRPr="00B87C4C" w:rsidR="002D404B">
        <w:rPr>
          <w:rFonts w:ascii="Arial" w:eastAsia="Calibri" w:hAnsi="Arial" w:cs="Arial"/>
          <w:sz w:val="24"/>
          <w:szCs w:val="24"/>
          <w:lang w:eastAsia="en-US"/>
        </w:rPr>
        <w:t>biofármacos</w:t>
      </w:r>
      <w:r w:rsidRPr="00B87C4C" w:rsidR="002D404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B87C4C">
        <w:rPr>
          <w:rFonts w:ascii="Arial" w:eastAsia="Calibri" w:hAnsi="Arial" w:cs="Arial"/>
          <w:sz w:val="24"/>
          <w:szCs w:val="24"/>
          <w:lang w:eastAsia="en-US"/>
        </w:rPr>
        <w:t xml:space="preserve">que </w:t>
      </w:r>
      <w:r w:rsidRPr="00B87C4C" w:rsidR="002D404B">
        <w:rPr>
          <w:rFonts w:ascii="Arial" w:eastAsia="Calibri" w:hAnsi="Arial" w:cs="Arial"/>
          <w:sz w:val="24"/>
          <w:szCs w:val="24"/>
          <w:lang w:eastAsia="en-US"/>
        </w:rPr>
        <w:t>representa</w:t>
      </w:r>
      <w:r w:rsidRPr="00B87C4C">
        <w:rPr>
          <w:rFonts w:ascii="Arial" w:eastAsia="Calibri" w:hAnsi="Arial" w:cs="Arial"/>
          <w:sz w:val="24"/>
          <w:szCs w:val="24"/>
          <w:lang w:eastAsia="en-US"/>
        </w:rPr>
        <w:t xml:space="preserve"> um divisor de águas n</w:t>
      </w:r>
      <w:r w:rsidRPr="00B87C4C" w:rsidR="002D404B">
        <w:rPr>
          <w:rFonts w:ascii="Arial" w:eastAsia="Calibri" w:hAnsi="Arial" w:cs="Arial"/>
          <w:sz w:val="24"/>
          <w:szCs w:val="24"/>
          <w:lang w:eastAsia="en-US"/>
        </w:rPr>
        <w:t>o</w:t>
      </w:r>
      <w:r w:rsidRPr="00B87C4C">
        <w:rPr>
          <w:rFonts w:ascii="Arial" w:eastAsia="Calibri" w:hAnsi="Arial" w:cs="Arial"/>
          <w:sz w:val="24"/>
          <w:szCs w:val="24"/>
          <w:lang w:eastAsia="en-US"/>
        </w:rPr>
        <w:t xml:space="preserve"> desenvolvimento de pesquisas.</w:t>
      </w:r>
    </w:p>
    <w:p w:rsidR="00E62676" w:rsidRPr="00B87C4C" w:rsidP="00E62676" w14:paraId="1EA27DFC" w14:textId="77777777">
      <w:pPr>
        <w:widowControl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62676" w:rsidRPr="00B87C4C" w:rsidP="00212CBE" w14:paraId="59AD7941" w14:textId="65B840C0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87C4C">
        <w:rPr>
          <w:rFonts w:ascii="Arial" w:eastAsia="Calibri" w:hAnsi="Arial" w:cs="Arial"/>
          <w:sz w:val="24"/>
          <w:szCs w:val="24"/>
          <w:lang w:eastAsia="en-US"/>
        </w:rPr>
        <w:t>Plenário “Ve</w:t>
      </w:r>
      <w:r w:rsidRPr="00B87C4C" w:rsidR="0082100F">
        <w:rPr>
          <w:rFonts w:ascii="Arial" w:eastAsia="Calibri" w:hAnsi="Arial" w:cs="Arial"/>
          <w:sz w:val="24"/>
          <w:szCs w:val="24"/>
          <w:lang w:eastAsia="en-US"/>
        </w:rPr>
        <w:t xml:space="preserve">r. Laurindo </w:t>
      </w:r>
      <w:r w:rsidRPr="00B87C4C" w:rsidR="0082100F">
        <w:rPr>
          <w:rFonts w:ascii="Arial" w:eastAsia="Calibri" w:hAnsi="Arial" w:cs="Arial"/>
          <w:sz w:val="24"/>
          <w:szCs w:val="24"/>
          <w:lang w:eastAsia="en-US"/>
        </w:rPr>
        <w:t>Ezidoro</w:t>
      </w:r>
      <w:r w:rsidRPr="00B87C4C" w:rsidR="0082100F">
        <w:rPr>
          <w:rFonts w:ascii="Arial" w:eastAsia="Calibri" w:hAnsi="Arial" w:cs="Arial"/>
          <w:sz w:val="24"/>
          <w:szCs w:val="24"/>
          <w:lang w:eastAsia="en-US"/>
        </w:rPr>
        <w:t xml:space="preserve"> Jaqueta”, </w:t>
      </w:r>
      <w:r w:rsidRPr="00B87C4C" w:rsidR="00BB1C3F">
        <w:rPr>
          <w:rFonts w:ascii="Arial" w:eastAsia="Calibri" w:hAnsi="Arial" w:cs="Arial"/>
          <w:sz w:val="24"/>
          <w:szCs w:val="24"/>
          <w:lang w:eastAsia="en-US"/>
        </w:rPr>
        <w:t>13</w:t>
      </w:r>
      <w:r w:rsidRPr="00B87C4C" w:rsidR="0082100F">
        <w:rPr>
          <w:rFonts w:ascii="Arial" w:eastAsia="Calibri" w:hAnsi="Arial" w:cs="Arial"/>
          <w:sz w:val="24"/>
          <w:szCs w:val="24"/>
          <w:lang w:eastAsia="en-US"/>
        </w:rPr>
        <w:t xml:space="preserve"> de dezembro</w:t>
      </w:r>
      <w:r w:rsidRPr="00B87C4C" w:rsidR="00212CBE">
        <w:rPr>
          <w:rFonts w:ascii="Arial" w:eastAsia="Calibri" w:hAnsi="Arial" w:cs="Arial"/>
          <w:sz w:val="24"/>
          <w:szCs w:val="24"/>
          <w:lang w:eastAsia="en-US"/>
        </w:rPr>
        <w:t xml:space="preserve"> de 2021.</w:t>
      </w:r>
    </w:p>
    <w:p w:rsidR="00212CBE" w:rsidRPr="002D404B" w:rsidP="00212CBE" w14:paraId="70B3CC8B" w14:textId="7777777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12CBE" w:rsidRPr="002D404B" w:rsidP="00212CBE" w14:paraId="666F7CCA" w14:textId="7C34860D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E5052" w:rsidRPr="002D404B" w:rsidP="00212CBE" w14:paraId="060791B9" w14:textId="6B6E0719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E5052" w:rsidRPr="002D404B" w:rsidP="00212CBE" w14:paraId="77134051" w14:textId="7777777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62676" w:rsidRPr="002D404B" w:rsidP="00E62676" w14:paraId="6F11AA59" w14:textId="7777777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62676" w:rsidRPr="002D404B" w:rsidP="00E62676" w14:paraId="13C0FC37" w14:textId="7777777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D404B">
        <w:rPr>
          <w:rFonts w:ascii="Arial" w:eastAsia="Calibri" w:hAnsi="Arial" w:cs="Arial"/>
          <w:sz w:val="24"/>
          <w:szCs w:val="24"/>
          <w:lang w:eastAsia="en-US"/>
        </w:rPr>
        <w:t xml:space="preserve">Vereador Autor </w:t>
      </w:r>
      <w:r w:rsidRPr="002D404B">
        <w:rPr>
          <w:rFonts w:ascii="Arial" w:eastAsia="Calibri" w:hAnsi="Arial" w:cs="Arial"/>
          <w:b/>
          <w:sz w:val="24"/>
          <w:szCs w:val="24"/>
          <w:lang w:eastAsia="en-US"/>
        </w:rPr>
        <w:t>LELO PAGANI</w:t>
      </w:r>
    </w:p>
    <w:p w:rsidR="00E62676" w:rsidRPr="002D404B" w:rsidP="00E62676" w14:paraId="6D988266" w14:textId="77777777">
      <w:pPr>
        <w:jc w:val="center"/>
        <w:rPr>
          <w:rFonts w:ascii="Arial" w:eastAsia="Calibri" w:hAnsi="Arial" w:cs="Arial"/>
          <w:color w:val="D9D9D9"/>
          <w:sz w:val="24"/>
          <w:szCs w:val="24"/>
          <w:lang w:eastAsia="en-US"/>
        </w:rPr>
      </w:pPr>
      <w:r w:rsidRPr="002D404B">
        <w:rPr>
          <w:rFonts w:ascii="Arial" w:eastAsia="Calibri" w:hAnsi="Arial" w:cs="Arial"/>
          <w:sz w:val="24"/>
          <w:szCs w:val="24"/>
          <w:lang w:eastAsia="en-US"/>
        </w:rPr>
        <w:t>PSDB</w:t>
      </w:r>
    </w:p>
    <w:p w:rsidR="004C6C26" w:rsidRPr="002D404B" w:rsidP="00E62676" w14:paraId="2575DCBD" w14:textId="77777777">
      <w:pPr>
        <w:rPr>
          <w:sz w:val="24"/>
          <w:szCs w:val="24"/>
        </w:rPr>
      </w:pPr>
    </w:p>
    <w:p w:rsidR="00F102BB" w:rsidRPr="002D404B" w:rsidP="00E62676" w14:paraId="5D922668" w14:textId="77777777">
      <w:pPr>
        <w:rPr>
          <w:sz w:val="24"/>
          <w:szCs w:val="24"/>
        </w:rPr>
      </w:pPr>
    </w:p>
    <w:p w:rsidR="00F102BB" w:rsidRPr="002D404B" w:rsidP="00E62676" w14:paraId="4AD83EE5" w14:textId="77777777">
      <w:pPr>
        <w:rPr>
          <w:sz w:val="24"/>
          <w:szCs w:val="24"/>
        </w:rPr>
      </w:pPr>
    </w:p>
    <w:p w:rsidR="00F102BB" w:rsidRPr="002D404B" w:rsidP="00E62676" w14:paraId="51AA4A9C" w14:textId="77777777">
      <w:pPr>
        <w:rPr>
          <w:color w:val="808080" w:themeColor="background1" w:themeShade="80"/>
          <w:sz w:val="24"/>
          <w:szCs w:val="24"/>
        </w:rPr>
      </w:pPr>
    </w:p>
    <w:p w:rsidR="00F102BB" w:rsidRPr="002D404B" w:rsidP="00E62676" w14:paraId="0CFD21AF" w14:textId="77777777">
      <w:pPr>
        <w:rPr>
          <w:color w:val="808080" w:themeColor="background1" w:themeShade="80"/>
          <w:sz w:val="24"/>
          <w:szCs w:val="24"/>
        </w:rPr>
      </w:pPr>
    </w:p>
    <w:p w:rsidR="00DD61C3" w:rsidRPr="002D404B" w:rsidP="00E62676" w14:paraId="360152B4" w14:textId="77777777">
      <w:pPr>
        <w:rPr>
          <w:color w:val="808080" w:themeColor="background1" w:themeShade="80"/>
          <w:sz w:val="24"/>
          <w:szCs w:val="24"/>
        </w:rPr>
      </w:pPr>
      <w:bookmarkStart w:id="0" w:name="_GoBack"/>
      <w:bookmarkEnd w:id="0"/>
    </w:p>
    <w:p w:rsidR="00DD61C3" w:rsidRPr="002D404B" w:rsidP="00E62676" w14:paraId="70A94FA5" w14:textId="77777777">
      <w:pPr>
        <w:rPr>
          <w:color w:val="808080" w:themeColor="background1" w:themeShade="80"/>
          <w:sz w:val="24"/>
          <w:szCs w:val="24"/>
        </w:rPr>
      </w:pPr>
    </w:p>
    <w:p w:rsidR="00DD61C3" w:rsidRPr="002D404B" w:rsidP="00E62676" w14:paraId="115E89F2" w14:textId="77777777">
      <w:pPr>
        <w:rPr>
          <w:color w:val="808080" w:themeColor="background1" w:themeShade="80"/>
          <w:sz w:val="24"/>
          <w:szCs w:val="24"/>
        </w:rPr>
      </w:pPr>
    </w:p>
    <w:p w:rsidR="00DD61C3" w:rsidRPr="002D404B" w:rsidP="00E62676" w14:paraId="661C17EE" w14:textId="77777777">
      <w:pPr>
        <w:rPr>
          <w:color w:val="808080" w:themeColor="background1" w:themeShade="80"/>
          <w:sz w:val="24"/>
          <w:szCs w:val="24"/>
        </w:rPr>
      </w:pPr>
    </w:p>
    <w:p w:rsidR="00DD61C3" w:rsidRPr="002D404B" w:rsidP="00E62676" w14:paraId="42EBCC8A" w14:textId="77777777">
      <w:pPr>
        <w:rPr>
          <w:color w:val="808080" w:themeColor="background1" w:themeShade="80"/>
          <w:sz w:val="24"/>
          <w:szCs w:val="24"/>
        </w:rPr>
      </w:pPr>
    </w:p>
    <w:p w:rsidR="00DD61C3" w:rsidRPr="002D404B" w:rsidP="00E62676" w14:paraId="201DFBD3" w14:textId="77777777">
      <w:pPr>
        <w:rPr>
          <w:color w:val="808080" w:themeColor="background1" w:themeShade="80"/>
          <w:sz w:val="24"/>
          <w:szCs w:val="24"/>
        </w:rPr>
      </w:pPr>
    </w:p>
    <w:p w:rsidR="00DD61C3" w:rsidRPr="002D404B" w:rsidP="00E62676" w14:paraId="2EF9AC19" w14:textId="77777777">
      <w:pPr>
        <w:rPr>
          <w:color w:val="808080" w:themeColor="background1" w:themeShade="80"/>
          <w:sz w:val="24"/>
          <w:szCs w:val="24"/>
        </w:rPr>
      </w:pPr>
    </w:p>
    <w:p w:rsidR="00DD61C3" w:rsidRPr="002D404B" w:rsidP="00E62676" w14:paraId="7044597B" w14:textId="77777777">
      <w:pPr>
        <w:rPr>
          <w:color w:val="808080" w:themeColor="background1" w:themeShade="80"/>
          <w:sz w:val="24"/>
          <w:szCs w:val="24"/>
        </w:rPr>
      </w:pPr>
    </w:p>
    <w:p w:rsidR="00DD61C3" w:rsidRPr="002D404B" w:rsidP="00E62676" w14:paraId="22834AD5" w14:textId="77777777">
      <w:pPr>
        <w:rPr>
          <w:color w:val="808080" w:themeColor="background1" w:themeShade="80"/>
          <w:sz w:val="24"/>
          <w:szCs w:val="24"/>
        </w:rPr>
      </w:pPr>
    </w:p>
    <w:p w:rsidR="00DD61C3" w:rsidRPr="002D404B" w:rsidP="00E62676" w14:paraId="58572EAB" w14:textId="77777777">
      <w:pPr>
        <w:rPr>
          <w:color w:val="808080" w:themeColor="background1" w:themeShade="80"/>
          <w:sz w:val="24"/>
          <w:szCs w:val="24"/>
        </w:rPr>
      </w:pPr>
    </w:p>
    <w:p w:rsidR="00DD61C3" w:rsidRPr="002D404B" w:rsidP="00E62676" w14:paraId="3903A81E" w14:textId="77777777">
      <w:pPr>
        <w:rPr>
          <w:color w:val="808080" w:themeColor="background1" w:themeShade="80"/>
          <w:sz w:val="24"/>
          <w:szCs w:val="24"/>
        </w:rPr>
      </w:pPr>
    </w:p>
    <w:p w:rsidR="00DD61C3" w:rsidRPr="002D404B" w:rsidP="00E62676" w14:paraId="52A3A1E0" w14:textId="77777777">
      <w:pPr>
        <w:rPr>
          <w:color w:val="808080" w:themeColor="background1" w:themeShade="80"/>
          <w:sz w:val="24"/>
          <w:szCs w:val="24"/>
        </w:rPr>
      </w:pPr>
    </w:p>
    <w:p w:rsidR="00DD61C3" w:rsidRPr="002D404B" w:rsidP="00E62676" w14:paraId="2DDCBB25" w14:textId="77777777">
      <w:pPr>
        <w:rPr>
          <w:color w:val="808080" w:themeColor="background1" w:themeShade="80"/>
          <w:sz w:val="24"/>
          <w:szCs w:val="24"/>
        </w:rPr>
      </w:pPr>
    </w:p>
    <w:p w:rsidR="00DD61C3" w:rsidRPr="002D404B" w:rsidP="00E62676" w14:paraId="287E4734" w14:textId="77777777">
      <w:pPr>
        <w:rPr>
          <w:color w:val="808080" w:themeColor="background1" w:themeShade="80"/>
          <w:sz w:val="24"/>
          <w:szCs w:val="24"/>
        </w:rPr>
      </w:pPr>
    </w:p>
    <w:p w:rsidR="00DD61C3" w:rsidRPr="002D404B" w:rsidP="00E62676" w14:paraId="7B754572" w14:textId="77777777">
      <w:pPr>
        <w:rPr>
          <w:color w:val="808080" w:themeColor="background1" w:themeShade="80"/>
          <w:sz w:val="24"/>
          <w:szCs w:val="24"/>
        </w:rPr>
      </w:pPr>
    </w:p>
    <w:p w:rsidR="00F102BB" w:rsidRPr="002764E1" w:rsidP="00E62676" w14:paraId="3F79EFFC" w14:textId="0F7E4DA4">
      <w:pPr>
        <w:rPr>
          <w:color w:val="808080" w:themeColor="background1" w:themeShade="80"/>
          <w:sz w:val="18"/>
          <w:szCs w:val="18"/>
        </w:rPr>
      </w:pPr>
      <w:r w:rsidRPr="002764E1">
        <w:rPr>
          <w:color w:val="808080" w:themeColor="background1" w:themeShade="80"/>
          <w:sz w:val="18"/>
          <w:szCs w:val="18"/>
        </w:rPr>
        <w:t>LAP/</w:t>
      </w:r>
      <w:r w:rsidRPr="002764E1" w:rsidR="003931F3">
        <w:rPr>
          <w:color w:val="808080" w:themeColor="background1" w:themeShade="80"/>
          <w:sz w:val="18"/>
          <w:szCs w:val="18"/>
        </w:rPr>
        <w:t>dvm</w:t>
      </w:r>
    </w:p>
    <w:sectPr w:rsidSect="00BB1C3F">
      <w:headerReference w:type="default" r:id="rId4"/>
      <w:pgSz w:w="11907" w:h="16840" w:code="9"/>
      <w:pgMar w:top="1418" w:right="1701" w:bottom="102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C26" w14:paraId="2CB75934" w14:textId="77777777">
    <w:pPr>
      <w:jc w:val="center"/>
      <w:rPr>
        <w:b/>
        <w:sz w:val="28"/>
      </w:rPr>
    </w:pPr>
  </w:p>
  <w:p w:rsidR="004C6C26" w14:paraId="10E5E0B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5"/>
    <w:rsid w:val="00000EF7"/>
    <w:rsid w:val="00005C35"/>
    <w:rsid w:val="000D05ED"/>
    <w:rsid w:val="00212CBE"/>
    <w:rsid w:val="002764E1"/>
    <w:rsid w:val="002C5C67"/>
    <w:rsid w:val="002D404B"/>
    <w:rsid w:val="002F4DE5"/>
    <w:rsid w:val="003844DE"/>
    <w:rsid w:val="003931F3"/>
    <w:rsid w:val="00394B0E"/>
    <w:rsid w:val="003B66A1"/>
    <w:rsid w:val="0040139A"/>
    <w:rsid w:val="00436E32"/>
    <w:rsid w:val="004446C4"/>
    <w:rsid w:val="00452AB8"/>
    <w:rsid w:val="0045774D"/>
    <w:rsid w:val="004C6C26"/>
    <w:rsid w:val="004D2A97"/>
    <w:rsid w:val="004F0D10"/>
    <w:rsid w:val="005469BE"/>
    <w:rsid w:val="0059184E"/>
    <w:rsid w:val="00596237"/>
    <w:rsid w:val="00667FA5"/>
    <w:rsid w:val="006C23A9"/>
    <w:rsid w:val="006C6A50"/>
    <w:rsid w:val="007A13EE"/>
    <w:rsid w:val="00811D4B"/>
    <w:rsid w:val="0082100F"/>
    <w:rsid w:val="0082302C"/>
    <w:rsid w:val="00887F89"/>
    <w:rsid w:val="008E5052"/>
    <w:rsid w:val="009D2251"/>
    <w:rsid w:val="00A205F4"/>
    <w:rsid w:val="00A76A74"/>
    <w:rsid w:val="00AB0FB3"/>
    <w:rsid w:val="00AC12BE"/>
    <w:rsid w:val="00B87C4C"/>
    <w:rsid w:val="00BB1C3F"/>
    <w:rsid w:val="00BE307D"/>
    <w:rsid w:val="00BF0204"/>
    <w:rsid w:val="00C02400"/>
    <w:rsid w:val="00CD5B76"/>
    <w:rsid w:val="00D062A2"/>
    <w:rsid w:val="00D62312"/>
    <w:rsid w:val="00D764E3"/>
    <w:rsid w:val="00DB7A72"/>
    <w:rsid w:val="00DD61C3"/>
    <w:rsid w:val="00DE0087"/>
    <w:rsid w:val="00E03CA4"/>
    <w:rsid w:val="00E62676"/>
    <w:rsid w:val="00E75AD1"/>
    <w:rsid w:val="00EE34B9"/>
    <w:rsid w:val="00EF1769"/>
    <w:rsid w:val="00F02CE5"/>
    <w:rsid w:val="00F102BB"/>
    <w:rsid w:val="00F33D96"/>
    <w:rsid w:val="00F74DDA"/>
    <w:rsid w:val="00FA343B"/>
    <w:rsid w:val="00FA66D1"/>
    <w:rsid w:val="00FA6893"/>
    <w:rsid w:val="00FC7F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25</cp:revision>
  <cp:lastPrinted>2021-12-13T13:11:00Z</cp:lastPrinted>
  <dcterms:created xsi:type="dcterms:W3CDTF">2020-07-10T14:17:00Z</dcterms:created>
  <dcterms:modified xsi:type="dcterms:W3CDTF">2021-12-13T13:11:00Z</dcterms:modified>
</cp:coreProperties>
</file>