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F6" w:rsidRPr="00BD64F6" w:rsidRDefault="00BD64F6" w:rsidP="00DB7C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BD64F6" w:rsidRPr="00BD64F6" w:rsidRDefault="00BD64F6" w:rsidP="00DB7C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DB7C15" w:rsidRPr="00BD64F6" w:rsidRDefault="00DB7C15" w:rsidP="00DB7C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 w:rsidRPr="00BD64F6">
        <w:rPr>
          <w:b/>
          <w:sz w:val="24"/>
          <w:szCs w:val="24"/>
        </w:rPr>
        <w:t>EMENDA N° 01</w:t>
      </w:r>
    </w:p>
    <w:p w:rsidR="00DB7C15" w:rsidRPr="00BD64F6" w:rsidRDefault="00DB7C15" w:rsidP="00DB7C15">
      <w:pPr>
        <w:widowControl w:val="0"/>
        <w:spacing w:line="235" w:lineRule="atLeast"/>
        <w:ind w:right="45"/>
        <w:jc w:val="center"/>
        <w:rPr>
          <w:b/>
          <w:sz w:val="24"/>
          <w:szCs w:val="24"/>
        </w:rPr>
      </w:pPr>
      <w:r w:rsidRPr="00BD64F6">
        <w:rPr>
          <w:b/>
          <w:sz w:val="24"/>
          <w:szCs w:val="24"/>
        </w:rPr>
        <w:t>MODIFICATIVA AO PROJETO DE LEI COMPLEMENTAR N°11/2021</w:t>
      </w:r>
    </w:p>
    <w:p w:rsidR="00DB7C15" w:rsidRPr="00BD64F6" w:rsidRDefault="00DB7C15" w:rsidP="00DB7C15">
      <w:pPr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:rsidR="00DB7C15" w:rsidRPr="00BD64F6" w:rsidRDefault="00DB7C15" w:rsidP="00DB7C15">
      <w:pPr>
        <w:pStyle w:val="PargrafodaLista"/>
        <w:widowControl w:val="0"/>
        <w:spacing w:before="240" w:line="235" w:lineRule="atLeast"/>
        <w:ind w:left="0" w:right="45"/>
        <w:jc w:val="both"/>
        <w:rPr>
          <w:sz w:val="24"/>
          <w:szCs w:val="24"/>
        </w:rPr>
      </w:pPr>
      <w:r w:rsidRPr="00BD64F6">
        <w:rPr>
          <w:sz w:val="24"/>
          <w:szCs w:val="24"/>
        </w:rPr>
        <w:t>1) A ementa do Projeto de Lei Complementar nº 11/2021 passa a vigorar com a seguinte redação:</w:t>
      </w:r>
    </w:p>
    <w:p w:rsidR="00DB7C15" w:rsidRPr="00BD64F6" w:rsidRDefault="00DB7C15" w:rsidP="00DB7C15">
      <w:pPr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:rsidR="00DB7C15" w:rsidRPr="00BD64F6" w:rsidRDefault="00DB7C15" w:rsidP="00DB7C15">
      <w:pPr>
        <w:jc w:val="both"/>
        <w:rPr>
          <w:i/>
          <w:sz w:val="24"/>
          <w:szCs w:val="24"/>
        </w:rPr>
      </w:pPr>
      <w:r w:rsidRPr="00BD64F6">
        <w:rPr>
          <w:i/>
          <w:sz w:val="24"/>
          <w:szCs w:val="24"/>
        </w:rPr>
        <w:t>“Dispõe sobre alteração da Lei Complementar nº 1.278/20 (LDO/2021) e abre um crédito adicional suplementar na LOA/2021 no valor de R$ 1.972.265,00.</w:t>
      </w:r>
      <w:r w:rsidRPr="00BD64F6">
        <w:rPr>
          <w:sz w:val="24"/>
          <w:szCs w:val="24"/>
        </w:rPr>
        <w:t xml:space="preserve"> ”.</w:t>
      </w:r>
    </w:p>
    <w:p w:rsidR="00DB7C15" w:rsidRPr="00BD64F6" w:rsidRDefault="00DB7C15" w:rsidP="00DB7C15">
      <w:pPr>
        <w:ind w:left="720"/>
        <w:jc w:val="both"/>
        <w:rPr>
          <w:sz w:val="24"/>
          <w:szCs w:val="24"/>
        </w:rPr>
      </w:pPr>
    </w:p>
    <w:p w:rsidR="00DB7C15" w:rsidRPr="00BD64F6" w:rsidRDefault="00DB7C15" w:rsidP="00DB7C15">
      <w:pPr>
        <w:jc w:val="both"/>
        <w:rPr>
          <w:i/>
          <w:sz w:val="24"/>
          <w:szCs w:val="24"/>
        </w:rPr>
      </w:pPr>
      <w:r w:rsidRPr="00BD64F6">
        <w:rPr>
          <w:sz w:val="24"/>
          <w:szCs w:val="24"/>
        </w:rPr>
        <w:t>2) O art. 2º do Projeto de Lei Complementar nº 11/2021 passa a vigorar com a seguinte redação:</w:t>
      </w:r>
    </w:p>
    <w:p w:rsidR="00DB7C15" w:rsidRPr="00BD64F6" w:rsidRDefault="00DB7C15" w:rsidP="00DB7C15">
      <w:pPr>
        <w:jc w:val="both"/>
        <w:rPr>
          <w:i/>
          <w:sz w:val="24"/>
          <w:szCs w:val="24"/>
        </w:rPr>
      </w:pPr>
    </w:p>
    <w:p w:rsidR="00DB7C15" w:rsidRPr="00BD64F6" w:rsidRDefault="00DB7C15" w:rsidP="00DB7C15">
      <w:pPr>
        <w:pStyle w:val="Corpodetexto"/>
        <w:spacing w:before="120"/>
        <w:rPr>
          <w:i/>
          <w:sz w:val="24"/>
          <w:szCs w:val="24"/>
        </w:rPr>
      </w:pPr>
      <w:r w:rsidRPr="00BD64F6">
        <w:rPr>
          <w:i/>
          <w:sz w:val="24"/>
          <w:szCs w:val="24"/>
        </w:rPr>
        <w:t>“Art. 2º. Fica o Poder Executivo autorizado a alterar a Lei nº 6.2</w:t>
      </w:r>
      <w:r w:rsidR="003238DB">
        <w:rPr>
          <w:i/>
          <w:sz w:val="24"/>
          <w:szCs w:val="24"/>
        </w:rPr>
        <w:t>07</w:t>
      </w:r>
      <w:r w:rsidRPr="00BD64F6">
        <w:rPr>
          <w:i/>
          <w:sz w:val="24"/>
          <w:szCs w:val="24"/>
        </w:rPr>
        <w:t>/202</w:t>
      </w:r>
      <w:r w:rsidR="003238DB">
        <w:rPr>
          <w:i/>
          <w:sz w:val="24"/>
          <w:szCs w:val="24"/>
        </w:rPr>
        <w:t>0</w:t>
      </w:r>
      <w:r w:rsidRPr="00BD64F6">
        <w:rPr>
          <w:i/>
          <w:sz w:val="24"/>
          <w:szCs w:val="24"/>
        </w:rPr>
        <w:t xml:space="preserve"> com a abertura de um crédito adicional suplementar até o limite de R$1.972.265,00 (um milhão, novecentos e setenta e dois mil, duzentos sessenta e cinco), obedecendo as seguintes fichas de despesa: ”</w:t>
      </w:r>
    </w:p>
    <w:p w:rsidR="00DB7C15" w:rsidRPr="00BD64F6" w:rsidRDefault="00DB7C15" w:rsidP="00DB7C15">
      <w:pPr>
        <w:jc w:val="both"/>
        <w:rPr>
          <w:i/>
          <w:sz w:val="24"/>
          <w:szCs w:val="24"/>
        </w:rPr>
      </w:pPr>
    </w:p>
    <w:p w:rsidR="00DB7C15" w:rsidRPr="00BD64F6" w:rsidRDefault="00DB7C15" w:rsidP="00DB7C15">
      <w:pPr>
        <w:widowControl w:val="0"/>
        <w:spacing w:line="235" w:lineRule="atLeast"/>
        <w:ind w:right="45"/>
        <w:jc w:val="both"/>
        <w:rPr>
          <w:i/>
          <w:sz w:val="24"/>
          <w:szCs w:val="24"/>
        </w:rPr>
      </w:pPr>
    </w:p>
    <w:p w:rsidR="00DB7C15" w:rsidRPr="00BD64F6" w:rsidRDefault="00DB7C15" w:rsidP="00DB7C15">
      <w:pPr>
        <w:widowControl w:val="0"/>
        <w:spacing w:line="235" w:lineRule="atLeast"/>
        <w:ind w:right="45"/>
        <w:jc w:val="center"/>
        <w:rPr>
          <w:sz w:val="24"/>
          <w:szCs w:val="24"/>
        </w:rPr>
      </w:pPr>
      <w:r w:rsidRPr="00BD64F6">
        <w:rPr>
          <w:sz w:val="24"/>
          <w:szCs w:val="24"/>
        </w:rPr>
        <w:t xml:space="preserve">Plenário “Laurindo </w:t>
      </w:r>
      <w:proofErr w:type="spellStart"/>
      <w:r w:rsidRPr="00BD64F6">
        <w:rPr>
          <w:sz w:val="24"/>
          <w:szCs w:val="24"/>
        </w:rPr>
        <w:t>Ezidoro</w:t>
      </w:r>
      <w:proofErr w:type="spellEnd"/>
      <w:r w:rsidRPr="00BD64F6">
        <w:rPr>
          <w:sz w:val="24"/>
          <w:szCs w:val="24"/>
        </w:rPr>
        <w:t xml:space="preserve"> Jaqueta”, 14 de dezembro de 2021.</w:t>
      </w:r>
    </w:p>
    <w:p w:rsidR="00DB7C15" w:rsidRPr="00BD64F6" w:rsidRDefault="00DB7C15" w:rsidP="00DB7C15">
      <w:pPr>
        <w:widowControl w:val="0"/>
        <w:spacing w:line="235" w:lineRule="atLeast"/>
        <w:ind w:right="45"/>
        <w:jc w:val="center"/>
        <w:rPr>
          <w:sz w:val="24"/>
          <w:szCs w:val="24"/>
        </w:rPr>
      </w:pPr>
    </w:p>
    <w:p w:rsidR="00DB7C15" w:rsidRPr="00BD64F6" w:rsidRDefault="00DB7C15" w:rsidP="00DB7C15">
      <w:pPr>
        <w:widowControl w:val="0"/>
        <w:spacing w:line="235" w:lineRule="atLeast"/>
        <w:ind w:right="45"/>
        <w:jc w:val="center"/>
        <w:rPr>
          <w:sz w:val="24"/>
          <w:szCs w:val="24"/>
        </w:rPr>
      </w:pPr>
      <w:r w:rsidRPr="00BD64F6">
        <w:rPr>
          <w:sz w:val="24"/>
          <w:szCs w:val="24"/>
        </w:rPr>
        <w:t>Vereadores Autores:</w:t>
      </w:r>
    </w:p>
    <w:p w:rsidR="00DB7C15" w:rsidRPr="00BD64F6" w:rsidRDefault="00DB7C15" w:rsidP="00DB7C15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DB7C15" w:rsidRPr="00BD64F6" w:rsidRDefault="00DB7C15" w:rsidP="00DB7C15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BD64F6" w:rsidRPr="00BD64F6" w:rsidRDefault="00BD64F6" w:rsidP="00DB7C15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BD64F6" w:rsidRPr="00BD64F6" w:rsidRDefault="00BD64F6" w:rsidP="00BD64F6">
      <w:pPr>
        <w:jc w:val="center"/>
        <w:rPr>
          <w:b/>
          <w:sz w:val="24"/>
          <w:szCs w:val="24"/>
        </w:rPr>
      </w:pPr>
      <w:r w:rsidRPr="00BD64F6">
        <w:rPr>
          <w:sz w:val="24"/>
          <w:szCs w:val="24"/>
        </w:rPr>
        <w:t>Vereador</w:t>
      </w:r>
      <w:r w:rsidRPr="00BD64F6">
        <w:rPr>
          <w:b/>
          <w:sz w:val="24"/>
          <w:szCs w:val="24"/>
        </w:rPr>
        <w:t xml:space="preserve"> MARCELO SLEIMAN</w:t>
      </w:r>
      <w:bookmarkStart w:id="0" w:name="_GoBack"/>
      <w:bookmarkEnd w:id="0"/>
    </w:p>
    <w:p w:rsidR="00BD64F6" w:rsidRPr="00BD64F6" w:rsidRDefault="00BD64F6" w:rsidP="00BD64F6">
      <w:pPr>
        <w:rPr>
          <w:bCs/>
          <w:sz w:val="24"/>
          <w:szCs w:val="24"/>
        </w:rPr>
      </w:pPr>
      <w:r w:rsidRPr="00BD64F6">
        <w:rPr>
          <w:b/>
          <w:sz w:val="24"/>
          <w:szCs w:val="24"/>
        </w:rPr>
        <w:tab/>
      </w:r>
      <w:r w:rsidRPr="00BD64F6">
        <w:rPr>
          <w:b/>
          <w:sz w:val="24"/>
          <w:szCs w:val="24"/>
        </w:rPr>
        <w:tab/>
      </w:r>
      <w:r w:rsidRPr="00BD64F6">
        <w:rPr>
          <w:b/>
          <w:sz w:val="24"/>
          <w:szCs w:val="24"/>
        </w:rPr>
        <w:tab/>
      </w:r>
      <w:r w:rsidRPr="00BD64F6">
        <w:rPr>
          <w:b/>
          <w:sz w:val="24"/>
          <w:szCs w:val="24"/>
        </w:rPr>
        <w:tab/>
      </w:r>
      <w:r w:rsidRPr="00BD64F6">
        <w:rPr>
          <w:b/>
          <w:sz w:val="24"/>
          <w:szCs w:val="24"/>
        </w:rPr>
        <w:tab/>
        <w:t xml:space="preserve">       </w:t>
      </w:r>
      <w:r w:rsidRPr="00BD64F6">
        <w:rPr>
          <w:bCs/>
          <w:sz w:val="24"/>
          <w:szCs w:val="24"/>
        </w:rPr>
        <w:t>Presidente</w:t>
      </w:r>
    </w:p>
    <w:p w:rsidR="00BD64F6" w:rsidRPr="00BD64F6" w:rsidRDefault="00BD64F6" w:rsidP="00BD64F6">
      <w:pPr>
        <w:rPr>
          <w:bCs/>
          <w:sz w:val="24"/>
          <w:szCs w:val="24"/>
        </w:rPr>
      </w:pPr>
    </w:p>
    <w:p w:rsidR="00BD64F6" w:rsidRPr="00BD64F6" w:rsidRDefault="00BD64F6" w:rsidP="00BD64F6">
      <w:pPr>
        <w:rPr>
          <w:bCs/>
          <w:sz w:val="24"/>
          <w:szCs w:val="24"/>
        </w:rPr>
      </w:pPr>
    </w:p>
    <w:p w:rsidR="00BD64F6" w:rsidRPr="00BD64F6" w:rsidRDefault="00BD64F6" w:rsidP="00BD64F6">
      <w:pPr>
        <w:rPr>
          <w:bCs/>
          <w:sz w:val="24"/>
          <w:szCs w:val="24"/>
        </w:rPr>
      </w:pPr>
    </w:p>
    <w:p w:rsidR="00BD64F6" w:rsidRPr="00BD64F6" w:rsidRDefault="00BD64F6" w:rsidP="00BD64F6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1"/>
        <w:gridCol w:w="4233"/>
      </w:tblGrid>
      <w:tr w:rsidR="00BD64F6" w:rsidRPr="00BD64F6" w:rsidTr="00BD64F6">
        <w:tc>
          <w:tcPr>
            <w:tcW w:w="4558" w:type="dxa"/>
            <w:hideMark/>
          </w:tcPr>
          <w:p w:rsidR="00BD64F6" w:rsidRPr="00BD64F6" w:rsidRDefault="00BD64F6">
            <w:pPr>
              <w:jc w:val="center"/>
              <w:rPr>
                <w:b/>
                <w:sz w:val="24"/>
                <w:szCs w:val="24"/>
              </w:rPr>
            </w:pPr>
            <w:r w:rsidRPr="00BD64F6">
              <w:rPr>
                <w:sz w:val="24"/>
                <w:szCs w:val="24"/>
              </w:rPr>
              <w:t xml:space="preserve">Vereador </w:t>
            </w:r>
            <w:r w:rsidRPr="00BD64F6">
              <w:rPr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BD64F6" w:rsidRPr="00BD64F6" w:rsidRDefault="00BD64F6">
            <w:pPr>
              <w:jc w:val="center"/>
              <w:rPr>
                <w:b/>
                <w:sz w:val="24"/>
                <w:szCs w:val="24"/>
              </w:rPr>
            </w:pPr>
            <w:r w:rsidRPr="00BD64F6">
              <w:rPr>
                <w:sz w:val="24"/>
                <w:szCs w:val="24"/>
              </w:rPr>
              <w:t xml:space="preserve">Vereador </w:t>
            </w:r>
            <w:r w:rsidRPr="00BD64F6">
              <w:rPr>
                <w:b/>
                <w:sz w:val="24"/>
                <w:szCs w:val="24"/>
              </w:rPr>
              <w:t>LELO PAGANI</w:t>
            </w:r>
          </w:p>
        </w:tc>
      </w:tr>
      <w:tr w:rsidR="00BD64F6" w:rsidRPr="00BD64F6" w:rsidTr="00BD64F6">
        <w:tc>
          <w:tcPr>
            <w:tcW w:w="4558" w:type="dxa"/>
            <w:hideMark/>
          </w:tcPr>
          <w:p w:rsidR="00BD64F6" w:rsidRPr="00BD64F6" w:rsidRDefault="00BD64F6">
            <w:pPr>
              <w:jc w:val="center"/>
              <w:rPr>
                <w:b/>
                <w:sz w:val="24"/>
                <w:szCs w:val="24"/>
              </w:rPr>
            </w:pPr>
            <w:r w:rsidRPr="00BD64F6">
              <w:rPr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BD64F6" w:rsidRPr="00BD64F6" w:rsidRDefault="00BD64F6">
            <w:pPr>
              <w:jc w:val="center"/>
              <w:rPr>
                <w:b/>
                <w:sz w:val="24"/>
                <w:szCs w:val="24"/>
              </w:rPr>
            </w:pPr>
            <w:r w:rsidRPr="00BD64F6">
              <w:rPr>
                <w:sz w:val="24"/>
                <w:szCs w:val="24"/>
              </w:rPr>
              <w:t>Membro</w:t>
            </w:r>
          </w:p>
        </w:tc>
      </w:tr>
    </w:tbl>
    <w:p w:rsidR="00BD64F6" w:rsidRPr="00BD64F6" w:rsidRDefault="00BD64F6" w:rsidP="00BD64F6">
      <w:pPr>
        <w:rPr>
          <w:sz w:val="24"/>
          <w:szCs w:val="24"/>
        </w:rPr>
      </w:pPr>
    </w:p>
    <w:p w:rsidR="00BD64F6" w:rsidRPr="00BD64F6" w:rsidRDefault="00BD64F6" w:rsidP="00DB7C15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DB7C15" w:rsidRPr="00BD64F6" w:rsidRDefault="00DB7C15" w:rsidP="00DB7C15">
      <w:pPr>
        <w:jc w:val="center"/>
        <w:rPr>
          <w:b/>
          <w:sz w:val="24"/>
          <w:szCs w:val="24"/>
          <w:u w:val="single"/>
        </w:rPr>
      </w:pPr>
    </w:p>
    <w:p w:rsidR="00BD64F6" w:rsidRPr="00BD64F6" w:rsidRDefault="00BD64F6" w:rsidP="00DB7C15">
      <w:pPr>
        <w:jc w:val="center"/>
        <w:rPr>
          <w:b/>
          <w:sz w:val="24"/>
          <w:szCs w:val="24"/>
          <w:u w:val="single"/>
        </w:rPr>
      </w:pPr>
    </w:p>
    <w:p w:rsidR="00DB7C15" w:rsidRPr="00BD64F6" w:rsidRDefault="00DB7C15" w:rsidP="00DB7C15">
      <w:pPr>
        <w:rPr>
          <w:b/>
          <w:sz w:val="24"/>
          <w:szCs w:val="24"/>
          <w:u w:val="single"/>
        </w:rPr>
      </w:pPr>
    </w:p>
    <w:p w:rsidR="00DB7C15" w:rsidRPr="00BD64F6" w:rsidRDefault="00DB7C15" w:rsidP="00DB7C15">
      <w:pPr>
        <w:jc w:val="center"/>
        <w:rPr>
          <w:b/>
          <w:sz w:val="24"/>
          <w:szCs w:val="24"/>
          <w:u w:val="single"/>
        </w:rPr>
      </w:pPr>
      <w:r w:rsidRPr="00BD64F6">
        <w:rPr>
          <w:b/>
          <w:sz w:val="24"/>
          <w:szCs w:val="24"/>
          <w:u w:val="single"/>
        </w:rPr>
        <w:t>JUSTIFICATIVA</w:t>
      </w:r>
    </w:p>
    <w:p w:rsidR="00DB7C15" w:rsidRPr="00BD64F6" w:rsidRDefault="00DB7C15" w:rsidP="00DB7C15">
      <w:pPr>
        <w:jc w:val="center"/>
        <w:rPr>
          <w:b/>
          <w:sz w:val="24"/>
          <w:szCs w:val="24"/>
          <w:u w:val="single"/>
        </w:rPr>
      </w:pPr>
    </w:p>
    <w:p w:rsidR="00DB7C15" w:rsidRPr="00BD64F6" w:rsidRDefault="00DB7C15" w:rsidP="00DB7C15">
      <w:pPr>
        <w:jc w:val="both"/>
        <w:rPr>
          <w:sz w:val="24"/>
          <w:szCs w:val="24"/>
        </w:rPr>
      </w:pPr>
      <w:r w:rsidRPr="00BD64F6">
        <w:rPr>
          <w:sz w:val="24"/>
          <w:szCs w:val="24"/>
        </w:rPr>
        <w:t>A emenda apresentada tem a finalidade de oferecer maior transparência e clareza da proposta pretendida pelo Chefe do Executivo, que não somente altera os Anexos da Lei de Diretrizes Orçamentárias como também altera a Lei Orçamentária Anual através da abertura de um crédito adicional suplementar.</w:t>
      </w:r>
    </w:p>
    <w:p w:rsidR="00DB7C15" w:rsidRPr="00BD64F6" w:rsidRDefault="00DB7C15" w:rsidP="00DB7C15">
      <w:pPr>
        <w:jc w:val="both"/>
        <w:rPr>
          <w:sz w:val="24"/>
          <w:szCs w:val="24"/>
        </w:rPr>
      </w:pPr>
    </w:p>
    <w:p w:rsidR="00844247" w:rsidRPr="00BD64F6" w:rsidRDefault="00844247">
      <w:pPr>
        <w:rPr>
          <w:sz w:val="24"/>
          <w:szCs w:val="24"/>
        </w:rPr>
      </w:pPr>
    </w:p>
    <w:sectPr w:rsidR="00844247" w:rsidRPr="00BD6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15"/>
    <w:rsid w:val="001E279B"/>
    <w:rsid w:val="003238DB"/>
    <w:rsid w:val="00844247"/>
    <w:rsid w:val="00A7122E"/>
    <w:rsid w:val="00BD64F6"/>
    <w:rsid w:val="00D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4F6E3-4AC5-41CF-AFDA-1F8A2B7A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B7C1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B7C1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C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64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4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cp:lastPrinted>2021-12-14T00:55:00Z</cp:lastPrinted>
  <dcterms:created xsi:type="dcterms:W3CDTF">2021-12-13T16:11:00Z</dcterms:created>
  <dcterms:modified xsi:type="dcterms:W3CDTF">2021-12-14T01:08:00Z</dcterms:modified>
</cp:coreProperties>
</file>