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B00476" w14:textId="77777777" w:rsidR="00256D6C" w:rsidRDefault="00256D6C">
      <w:pPr>
        <w:pStyle w:val="Corpodetexto2"/>
        <w:ind w:left="360"/>
        <w:rPr>
          <w:lang w:val="en-US"/>
        </w:rPr>
      </w:pPr>
    </w:p>
    <w:p w14:paraId="255F0CF2" w14:textId="77777777" w:rsidR="005F2271" w:rsidRDefault="005F2271" w:rsidP="005F227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>COMISSÃO  DE</w:t>
      </w:r>
      <w:proofErr w:type="gramEnd"/>
      <w:r>
        <w:rPr>
          <w:rFonts w:ascii="Arial" w:hAnsi="Arial" w:cs="Arial"/>
          <w:b/>
          <w:bCs/>
          <w:sz w:val="24"/>
          <w:szCs w:val="24"/>
          <w:u w:val="single"/>
        </w:rPr>
        <w:t xml:space="preserve">  ORÇAMENTO, FINANÇAS E CONTABILIDADE</w:t>
      </w:r>
    </w:p>
    <w:p w14:paraId="4A80581C" w14:textId="77777777" w:rsidR="005F2271" w:rsidRDefault="005F2271" w:rsidP="005F2271">
      <w:pPr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P A R E C E R</w:t>
      </w:r>
    </w:p>
    <w:p w14:paraId="38C10CDA" w14:textId="77777777" w:rsidR="005F2271" w:rsidRDefault="005F2271" w:rsidP="005F2271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6116E980" w14:textId="77777777" w:rsidR="005F2271" w:rsidRDefault="005F2271" w:rsidP="005F2271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4708B954" w14:textId="69767C0C" w:rsidR="005F2271" w:rsidRDefault="005F2271" w:rsidP="005F2271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Complementar nº. 15</w:t>
      </w:r>
      <w:r>
        <w:rPr>
          <w:rFonts w:ascii="Arial" w:hAnsi="Arial" w:cs="Arial"/>
          <w:bCs/>
          <w:sz w:val="24"/>
          <w:szCs w:val="24"/>
        </w:rPr>
        <w:t>/2021</w:t>
      </w:r>
    </w:p>
    <w:p w14:paraId="34BA9F96" w14:textId="77777777" w:rsidR="005F2271" w:rsidRDefault="005F2271" w:rsidP="005F2271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proofErr w:type="gramEnd"/>
      <w:r>
        <w:rPr>
          <w:rFonts w:ascii="Arial" w:hAnsi="Arial" w:cs="Arial"/>
          <w:bCs/>
          <w:sz w:val="24"/>
          <w:szCs w:val="24"/>
        </w:rPr>
        <w:t>Dispõe sobre alteração da Lei Complementar nº. 1.278/2020.</w:t>
      </w:r>
    </w:p>
    <w:p w14:paraId="76890FAF" w14:textId="77777777" w:rsidR="005F2271" w:rsidRDefault="005F2271" w:rsidP="005F2271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Prefeito</w:t>
      </w:r>
    </w:p>
    <w:p w14:paraId="032BB6BF" w14:textId="77777777" w:rsidR="005F2271" w:rsidRDefault="005F2271" w:rsidP="005F227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3F0E6EC4" w14:textId="4B2BE973" w:rsidR="005F2271" w:rsidRDefault="005F2271" w:rsidP="005F2271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projeto trata sobre alteração da Lei de Diretrizes Orçamentárias de 2021, com a abertura de um crédito adicional suplementar até o limite de </w:t>
      </w:r>
      <w:r>
        <w:rPr>
          <w:rFonts w:ascii="Arial" w:hAnsi="Arial" w:cs="Arial"/>
          <w:bCs/>
          <w:sz w:val="24"/>
          <w:szCs w:val="24"/>
        </w:rPr>
        <w:t>R$ R$</w:t>
      </w:r>
      <w:r>
        <w:rPr>
          <w:rFonts w:ascii="Arial" w:hAnsi="Arial" w:cs="Arial"/>
          <w:bCs/>
          <w:sz w:val="24"/>
          <w:szCs w:val="24"/>
        </w:rPr>
        <w:t>1.500.000,00.</w:t>
      </w:r>
    </w:p>
    <w:p w14:paraId="26BD1A6A" w14:textId="7F9AAAAD" w:rsidR="005F2271" w:rsidRDefault="005F2271" w:rsidP="005F2271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se verifica da exposição dos motivos que acompanha o projeto, o Secretário Adjunto de Assuntos da Fazenda assim se manifesta: “</w:t>
      </w:r>
      <w:r>
        <w:rPr>
          <w:rFonts w:ascii="Arial" w:hAnsi="Arial" w:cs="Arial"/>
          <w:i/>
          <w:sz w:val="24"/>
          <w:szCs w:val="24"/>
        </w:rPr>
        <w:t>trata-se de alterações dentro da Secretaria de Educação, no montante de R$1.500.000,00 (um milhão e quinhentos mil reais), através da anulação de fichas constantes do orçamento 2021, visando dar suporte orçamentário às demandas da Secretaria de Educação. ”</w:t>
      </w:r>
    </w:p>
    <w:p w14:paraId="77ADD574" w14:textId="71A42BDB" w:rsidR="005F2271" w:rsidRDefault="005F2271" w:rsidP="005F2271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trâmite, a propositura foi examinada pela Procuradoria Jurídica que emitiu parecer favorável por não conter vícios constitucionais e regimentais. Ao que compete à comissão de orçamento, finanças e contabilidade vale apurar que será dada a tratativa ao superávit apurado pelo Poder Executivo e sua respectiva aplicação dentro das fichas indicadas para</w:t>
      </w:r>
      <w:r>
        <w:rPr>
          <w:rFonts w:ascii="Arial" w:hAnsi="Arial" w:cs="Arial"/>
          <w:sz w:val="24"/>
          <w:szCs w:val="24"/>
        </w:rPr>
        <w:t xml:space="preserve"> as demandas demonstradas pela Secretaria</w:t>
      </w:r>
      <w:r>
        <w:rPr>
          <w:rFonts w:ascii="Arial" w:hAnsi="Arial" w:cs="Arial"/>
          <w:sz w:val="24"/>
          <w:szCs w:val="24"/>
        </w:rPr>
        <w:t xml:space="preserve"> listada. </w:t>
      </w:r>
    </w:p>
    <w:p w14:paraId="62E2CA89" w14:textId="77777777" w:rsidR="005F2271" w:rsidRDefault="005F2271" w:rsidP="005F2271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Visando aproximar cada vez mais o que consta do orçamento com as necessidades das secretarias, tornando cada vez mais transparente o que se pretende fazer com os recursos, cabe-nos nesta oportunidade, optar pelo prosseguimento do projeto, reservando nosso direito de manifestação em Plenário, quando este constar da pauta de discussões.</w:t>
      </w:r>
    </w:p>
    <w:p w14:paraId="3180CC4D" w14:textId="77777777" w:rsidR="005F2271" w:rsidRDefault="005F2271" w:rsidP="005F2271">
      <w:pPr>
        <w:jc w:val="both"/>
        <w:rPr>
          <w:rFonts w:ascii="Arial" w:hAnsi="Arial" w:cs="Arial"/>
        </w:rPr>
      </w:pPr>
    </w:p>
    <w:p w14:paraId="352A7A58" w14:textId="5A5F16BA" w:rsidR="005F2271" w:rsidRDefault="005F2271" w:rsidP="005F2271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“Vereador Laurindo </w:t>
      </w:r>
      <w:proofErr w:type="spellStart"/>
      <w:r>
        <w:rPr>
          <w:rFonts w:ascii="Arial" w:hAnsi="Arial" w:cs="Arial"/>
          <w:sz w:val="24"/>
          <w:szCs w:val="24"/>
        </w:rPr>
        <w:t>Ezidoro</w:t>
      </w:r>
      <w:proofErr w:type="spellEnd"/>
      <w:r>
        <w:rPr>
          <w:rFonts w:ascii="Arial" w:hAnsi="Arial" w:cs="Arial"/>
          <w:sz w:val="24"/>
          <w:szCs w:val="24"/>
        </w:rPr>
        <w:t xml:space="preserve"> Jaqueta”, </w:t>
      </w:r>
      <w:r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dezembro de 2021.</w:t>
      </w:r>
    </w:p>
    <w:p w14:paraId="39A449AD" w14:textId="77777777" w:rsidR="005F2271" w:rsidRDefault="005F2271" w:rsidP="005F2271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6EAB452A" w14:textId="77777777" w:rsidR="005F2271" w:rsidRDefault="005F2271" w:rsidP="005F2271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18"/>
          <w:szCs w:val="18"/>
        </w:rPr>
      </w:pPr>
    </w:p>
    <w:p w14:paraId="3B895BDC" w14:textId="77777777" w:rsidR="005F2271" w:rsidRDefault="005F2271" w:rsidP="005F2271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18"/>
          <w:szCs w:val="18"/>
          <w:u w:val="single"/>
        </w:rPr>
      </w:pPr>
    </w:p>
    <w:p w14:paraId="1F95EDA7" w14:textId="77777777" w:rsidR="005F2271" w:rsidRDefault="005F2271" w:rsidP="005F2271">
      <w:pPr>
        <w:tabs>
          <w:tab w:val="left" w:pos="0"/>
          <w:tab w:val="center" w:pos="4320"/>
          <w:tab w:val="right" w:pos="8640"/>
        </w:tabs>
        <w:jc w:val="center"/>
        <w:rPr>
          <w:rFonts w:ascii="Arial" w:hAnsi="Arial" w:cs="Arial"/>
          <w:b/>
          <w:sz w:val="18"/>
          <w:szCs w:val="18"/>
        </w:rPr>
      </w:pPr>
    </w:p>
    <w:p w14:paraId="55CAD444" w14:textId="77777777" w:rsidR="005F2271" w:rsidRDefault="005F2271" w:rsidP="005F227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lang w:eastAsia="en-US"/>
        </w:rPr>
        <w:t>SARGENTO LAUDO</w:t>
      </w:r>
      <w:r>
        <w:rPr>
          <w:rFonts w:ascii="Arial" w:hAnsi="Arial" w:cs="Arial"/>
          <w:b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        </w:t>
      </w:r>
    </w:p>
    <w:p w14:paraId="613E222C" w14:textId="77777777" w:rsidR="005F2271" w:rsidRDefault="005F2271" w:rsidP="005F227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</w:t>
      </w:r>
      <w:r>
        <w:rPr>
          <w:rFonts w:ascii="Arial" w:hAnsi="Arial" w:cs="Arial"/>
          <w:bCs/>
          <w:sz w:val="24"/>
          <w:szCs w:val="24"/>
        </w:rPr>
        <w:t>Presidente</w:t>
      </w:r>
    </w:p>
    <w:p w14:paraId="27B1DA49" w14:textId="77777777" w:rsidR="005F2271" w:rsidRDefault="005F2271" w:rsidP="005F2271">
      <w:pPr>
        <w:rPr>
          <w:rFonts w:ascii="Arial" w:hAnsi="Arial" w:cs="Arial"/>
          <w:b/>
          <w:sz w:val="24"/>
          <w:szCs w:val="24"/>
        </w:rPr>
      </w:pPr>
    </w:p>
    <w:p w14:paraId="6D0FF65D" w14:textId="77777777" w:rsidR="005F2271" w:rsidRDefault="005F2271" w:rsidP="005F2271">
      <w:pPr>
        <w:rPr>
          <w:rFonts w:ascii="Arial" w:hAnsi="Arial" w:cs="Arial"/>
          <w:b/>
          <w:sz w:val="24"/>
          <w:szCs w:val="24"/>
        </w:rPr>
      </w:pPr>
    </w:p>
    <w:p w14:paraId="186B3171" w14:textId="77777777" w:rsidR="005F2271" w:rsidRDefault="005F2271" w:rsidP="005F2271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2"/>
        <w:gridCol w:w="4263"/>
      </w:tblGrid>
      <w:tr w:rsidR="005F2271" w14:paraId="51FF0F9C" w14:textId="77777777" w:rsidTr="005F2271">
        <w:tc>
          <w:tcPr>
            <w:tcW w:w="4558" w:type="dxa"/>
            <w:hideMark/>
          </w:tcPr>
          <w:p w14:paraId="63548601" w14:textId="77777777" w:rsidR="005F2271" w:rsidRDefault="005F2271">
            <w:pPr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SILVIO</w:t>
            </w:r>
          </w:p>
          <w:p w14:paraId="3CA5B8EB" w14:textId="77777777" w:rsidR="005F2271" w:rsidRDefault="005F2271">
            <w:pPr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4558" w:type="dxa"/>
            <w:hideMark/>
          </w:tcPr>
          <w:p w14:paraId="3CB3E012" w14:textId="77777777" w:rsidR="005F2271" w:rsidRDefault="005F2271">
            <w:pPr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MARCELO SLEIMAN</w:t>
            </w:r>
          </w:p>
          <w:p w14:paraId="5BA7DE11" w14:textId="77777777" w:rsidR="005F2271" w:rsidRDefault="005F2271">
            <w:pPr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Membro</w:t>
            </w:r>
          </w:p>
        </w:tc>
      </w:tr>
    </w:tbl>
    <w:p w14:paraId="4106C0EB" w14:textId="77777777" w:rsidR="005F2271" w:rsidRDefault="005F2271" w:rsidP="005F2271"/>
    <w:p w14:paraId="3B23CAC4" w14:textId="77777777" w:rsidR="005F2271" w:rsidRDefault="005F2271" w:rsidP="005F2271"/>
    <w:p w14:paraId="6726A169" w14:textId="77777777" w:rsidR="005F2271" w:rsidRDefault="005F2271" w:rsidP="005F2271"/>
    <w:p w14:paraId="500B1BAD" w14:textId="77777777" w:rsidR="005F2271" w:rsidRDefault="005F2271" w:rsidP="005F2271"/>
    <w:p w14:paraId="1BB4C509" w14:textId="77777777" w:rsidR="00256D6C" w:rsidRDefault="00256D6C">
      <w:bookmarkStart w:id="0" w:name="_GoBack"/>
      <w:bookmarkEnd w:id="0"/>
    </w:p>
    <w:sectPr w:rsidR="00256D6C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C0C68E" w14:textId="77777777" w:rsidR="00CF6E3C" w:rsidRDefault="00CF6E3C">
      <w:r>
        <w:separator/>
      </w:r>
    </w:p>
  </w:endnote>
  <w:endnote w:type="continuationSeparator" w:id="0">
    <w:p w14:paraId="0D9D37B4" w14:textId="77777777" w:rsidR="00CF6E3C" w:rsidRDefault="00CF6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BF3A0C" w14:textId="77777777" w:rsidR="00CF6E3C" w:rsidRDefault="00CF6E3C">
      <w:r>
        <w:separator/>
      </w:r>
    </w:p>
  </w:footnote>
  <w:footnote w:type="continuationSeparator" w:id="0">
    <w:p w14:paraId="74E4E682" w14:textId="77777777" w:rsidR="00CF6E3C" w:rsidRDefault="00CF6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3CCB0" w14:textId="77777777" w:rsidR="00256D6C" w:rsidRDefault="00256D6C">
    <w:pPr>
      <w:jc w:val="center"/>
      <w:rPr>
        <w:b/>
        <w:sz w:val="28"/>
      </w:rPr>
    </w:pPr>
  </w:p>
  <w:p w14:paraId="0050746D" w14:textId="77777777" w:rsidR="00256D6C" w:rsidRDefault="00256D6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1F8B"/>
    <w:multiLevelType w:val="hybridMultilevel"/>
    <w:tmpl w:val="C07A84F6"/>
    <w:lvl w:ilvl="0" w:tplc="0A6AE436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6834ED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A627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1635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A2F5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9847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1043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60EB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D00F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 w15:restartNumberingAfterBreak="0">
    <w:nsid w:val="716F6E57"/>
    <w:multiLevelType w:val="hybridMultilevel"/>
    <w:tmpl w:val="B3F66B36"/>
    <w:lvl w:ilvl="0" w:tplc="4BD458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46C9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5EE6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E6AB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64CF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AA1E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E22C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B498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42FD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7A"/>
    <w:rsid w:val="001D097A"/>
    <w:rsid w:val="00256D6C"/>
    <w:rsid w:val="00325609"/>
    <w:rsid w:val="005F2271"/>
    <w:rsid w:val="008F3134"/>
    <w:rsid w:val="00CF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4A4D6-F21C-4D02-A1C3-CDBBF9165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2">
    <w:name w:val="Body Text 2"/>
    <w:basedOn w:val="Normal"/>
    <w:semiHidden/>
    <w:pPr>
      <w:jc w:val="both"/>
    </w:pPr>
    <w:rPr>
      <w:sz w:val="24"/>
      <w:szCs w:val="24"/>
    </w:rPr>
  </w:style>
  <w:style w:type="paragraph" w:styleId="Recuodecorpodetexto">
    <w:name w:val="Body Text Indent"/>
    <w:basedOn w:val="Normal"/>
    <w:semiHidden/>
    <w:pPr>
      <w:ind w:firstLine="2127"/>
      <w:jc w:val="both"/>
    </w:pPr>
    <w:rPr>
      <w:sz w:val="26"/>
      <w:szCs w:val="24"/>
    </w:rPr>
  </w:style>
  <w:style w:type="paragraph" w:styleId="Recuodecorpodetexto3">
    <w:name w:val="Body Text Indent 3"/>
    <w:basedOn w:val="Normal"/>
    <w:semiHidden/>
    <w:pPr>
      <w:ind w:firstLine="2835"/>
      <w:jc w:val="both"/>
    </w:pPr>
    <w:rPr>
      <w:sz w:val="26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227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22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Adriana</cp:lastModifiedBy>
  <cp:revision>4</cp:revision>
  <cp:lastPrinted>2021-12-22T12:02:00Z</cp:lastPrinted>
  <dcterms:created xsi:type="dcterms:W3CDTF">2020-07-10T14:47:00Z</dcterms:created>
  <dcterms:modified xsi:type="dcterms:W3CDTF">2021-12-22T12:02:00Z</dcterms:modified>
</cp:coreProperties>
</file>