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49" w:rsidRDefault="00BD6549" w:rsidP="00BD6549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</w:rPr>
        <w:t>EMENDA N° 02</w:t>
      </w:r>
    </w:p>
    <w:p w:rsidR="00BD6549" w:rsidRDefault="00BD6549" w:rsidP="00BD6549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BD6549" w:rsidRDefault="00BD6549" w:rsidP="00BD6549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 AO PROJETO DE LEI N° 85/2021</w:t>
      </w:r>
    </w:p>
    <w:p w:rsidR="00BD6549" w:rsidRDefault="00BD6549" w:rsidP="00BD6549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BD6549" w:rsidRDefault="00BD6549" w:rsidP="00BD6549">
      <w:pPr>
        <w:pStyle w:val="PargrafodaLista"/>
        <w:widowControl w:val="0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1) O caput do Artigo 1ª do Projeto de Lei n° 85/2021, passa a vigorar com a seguinte redação:</w:t>
      </w:r>
    </w:p>
    <w:p w:rsidR="00BD6549" w:rsidRDefault="00BD6549" w:rsidP="00BD654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:rsidR="00BD6549" w:rsidRDefault="00BD6549" w:rsidP="00BD654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“Art. 1º É vedado o consumo de bebidas alcoólicas em praças, ciclovias, ginásios de esportes e praças esportivas de propriedade pública, entre as 23 horas até as 7 horas, em todos os dias da semana. </w:t>
      </w:r>
    </w:p>
    <w:p w:rsidR="00BD6549" w:rsidRDefault="00BD6549" w:rsidP="00BD6549">
      <w:pPr>
        <w:jc w:val="both"/>
        <w:rPr>
          <w:i/>
          <w:sz w:val="24"/>
          <w:szCs w:val="24"/>
        </w:rPr>
      </w:pPr>
    </w:p>
    <w:p w:rsidR="00BD6549" w:rsidRDefault="00BD6549" w:rsidP="00BD654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...”</w:t>
      </w:r>
    </w:p>
    <w:p w:rsidR="00BD6549" w:rsidRDefault="00BD6549" w:rsidP="00BD6549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14 de fevereiro de 2022.</w:t>
      </w:r>
    </w:p>
    <w:p w:rsidR="00BD6549" w:rsidRDefault="00BD6549" w:rsidP="00BD6549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BD6549" w:rsidRDefault="00BD6549" w:rsidP="00BD6549">
      <w:pPr>
        <w:widowControl w:val="0"/>
        <w:spacing w:line="235" w:lineRule="atLeas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Vereadores Autores:</w:t>
      </w:r>
    </w:p>
    <w:p w:rsidR="00BD6549" w:rsidRDefault="00BD6549" w:rsidP="00BD6549">
      <w:pPr>
        <w:rPr>
          <w:bCs/>
          <w:sz w:val="24"/>
          <w:szCs w:val="24"/>
        </w:rPr>
      </w:pPr>
    </w:p>
    <w:p w:rsidR="00632F4C" w:rsidRDefault="00632F4C" w:rsidP="00BD6549">
      <w:pPr>
        <w:rPr>
          <w:bCs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  <w:gridCol w:w="4223"/>
      </w:tblGrid>
      <w:tr w:rsidR="00BD6549" w:rsidTr="003A0944">
        <w:tc>
          <w:tcPr>
            <w:tcW w:w="4271" w:type="dxa"/>
          </w:tcPr>
          <w:p w:rsidR="00520661" w:rsidRPr="00BD6549" w:rsidRDefault="00520661" w:rsidP="0052066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549">
              <w:rPr>
                <w:b/>
                <w:bCs/>
                <w:sz w:val="24"/>
                <w:szCs w:val="24"/>
              </w:rPr>
              <w:t>LELO PAGANI</w:t>
            </w:r>
          </w:p>
          <w:p w:rsidR="00520661" w:rsidRDefault="00520661" w:rsidP="005206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PSDB</w:t>
            </w:r>
          </w:p>
          <w:p w:rsidR="00BD6549" w:rsidRPr="00E57C9D" w:rsidRDefault="00BD6549" w:rsidP="00BD6549">
            <w:pPr>
              <w:jc w:val="center"/>
              <w:rPr>
                <w:bCs/>
                <w:sz w:val="24"/>
                <w:szCs w:val="24"/>
              </w:rPr>
            </w:pPr>
          </w:p>
          <w:p w:rsidR="00BD6549" w:rsidRPr="00E57C9D" w:rsidRDefault="00BD6549" w:rsidP="00BD6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3" w:type="dxa"/>
          </w:tcPr>
          <w:p w:rsidR="00520661" w:rsidRPr="00E57C9D" w:rsidRDefault="00520661" w:rsidP="00520661">
            <w:pPr>
              <w:jc w:val="center"/>
              <w:rPr>
                <w:b/>
                <w:bCs/>
                <w:sz w:val="24"/>
                <w:szCs w:val="24"/>
              </w:rPr>
            </w:pPr>
            <w:r w:rsidRPr="00E57C9D">
              <w:rPr>
                <w:b/>
                <w:bCs/>
                <w:sz w:val="24"/>
                <w:szCs w:val="24"/>
              </w:rPr>
              <w:t>ALESSANDRA LUCCHESI</w:t>
            </w:r>
          </w:p>
          <w:p w:rsidR="00520661" w:rsidRPr="00E57C9D" w:rsidRDefault="00520661" w:rsidP="00520661">
            <w:pPr>
              <w:jc w:val="center"/>
              <w:rPr>
                <w:bCs/>
                <w:sz w:val="24"/>
                <w:szCs w:val="24"/>
              </w:rPr>
            </w:pPr>
            <w:r w:rsidRPr="00E57C9D">
              <w:rPr>
                <w:bCs/>
                <w:sz w:val="24"/>
                <w:szCs w:val="24"/>
              </w:rPr>
              <w:t>PSDB</w:t>
            </w:r>
          </w:p>
          <w:p w:rsidR="00BD6549" w:rsidRDefault="00BD6549" w:rsidP="00BD65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6549" w:rsidTr="003A0944">
        <w:tc>
          <w:tcPr>
            <w:tcW w:w="4271" w:type="dxa"/>
          </w:tcPr>
          <w:p w:rsidR="00520661" w:rsidRPr="00BD6549" w:rsidRDefault="00520661" w:rsidP="0052066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549">
              <w:rPr>
                <w:b/>
                <w:bCs/>
                <w:sz w:val="24"/>
                <w:szCs w:val="24"/>
              </w:rPr>
              <w:t>CULA</w:t>
            </w:r>
          </w:p>
          <w:p w:rsidR="00520661" w:rsidRDefault="00520661" w:rsidP="005206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PSDB</w:t>
            </w:r>
          </w:p>
          <w:p w:rsidR="00BD6549" w:rsidRPr="00E57C9D" w:rsidRDefault="00BD6549" w:rsidP="005206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3" w:type="dxa"/>
          </w:tcPr>
          <w:p w:rsidR="00520661" w:rsidRPr="00E57C9D" w:rsidRDefault="00520661" w:rsidP="00520661">
            <w:pPr>
              <w:jc w:val="center"/>
              <w:rPr>
                <w:b/>
                <w:bCs/>
                <w:sz w:val="24"/>
                <w:szCs w:val="24"/>
              </w:rPr>
            </w:pPr>
            <w:r w:rsidRPr="00E57C9D">
              <w:rPr>
                <w:b/>
                <w:bCs/>
                <w:sz w:val="24"/>
                <w:szCs w:val="24"/>
              </w:rPr>
              <w:t>CLÁUDIA</w:t>
            </w:r>
          </w:p>
          <w:p w:rsidR="00520661" w:rsidRPr="00E57C9D" w:rsidRDefault="00520661" w:rsidP="00520661">
            <w:pPr>
              <w:jc w:val="center"/>
              <w:rPr>
                <w:bCs/>
                <w:sz w:val="24"/>
                <w:szCs w:val="24"/>
              </w:rPr>
            </w:pPr>
            <w:r w:rsidRPr="00E57C9D">
              <w:rPr>
                <w:bCs/>
                <w:sz w:val="24"/>
                <w:szCs w:val="24"/>
              </w:rPr>
              <w:t>DEM</w:t>
            </w:r>
          </w:p>
          <w:p w:rsidR="000F42EB" w:rsidRDefault="000F42EB" w:rsidP="00BD6549">
            <w:pPr>
              <w:jc w:val="center"/>
              <w:rPr>
                <w:bCs/>
                <w:sz w:val="24"/>
                <w:szCs w:val="24"/>
              </w:rPr>
            </w:pPr>
          </w:p>
          <w:p w:rsidR="00BD6549" w:rsidRDefault="00BD6549" w:rsidP="003A094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32F4C" w:rsidRDefault="00632F4C" w:rsidP="00BD6549">
      <w:pPr>
        <w:jc w:val="center"/>
        <w:rPr>
          <w:sz w:val="24"/>
          <w:szCs w:val="24"/>
        </w:rPr>
      </w:pPr>
      <w:bookmarkStart w:id="0" w:name="_GoBack"/>
      <w:bookmarkEnd w:id="0"/>
    </w:p>
    <w:p w:rsidR="00BD6549" w:rsidRDefault="00BD6549" w:rsidP="00BD65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BD6549" w:rsidRDefault="00BD6549" w:rsidP="00BD6549">
      <w:pPr>
        <w:rPr>
          <w:sz w:val="24"/>
          <w:szCs w:val="24"/>
        </w:rPr>
      </w:pPr>
    </w:p>
    <w:p w:rsidR="00BD6549" w:rsidRDefault="00BD6549" w:rsidP="00BD65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Botucatu é uma cidade com grande extensão territorial e consideramos que a proibição imposta no texto original da proposta, dificulta a fiscalização por qualquer órgão público do município.</w:t>
      </w:r>
    </w:p>
    <w:p w:rsidR="00BD6549" w:rsidRDefault="00BD6549" w:rsidP="00BD65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Como o escopo é conscientizar a população e inibir os casos de perturbação do sossego, consideramos que limitar vedação para praças, ciclovias, ginásios de esportes e praças esportivas de propriedade pública, viabilizaria o adequado cumprimento da lei pelas forças policiais, diante do atual efetivo que atua no município atualmente, motivo pelo qual se faz necessária a modificação do artigo 1º, sem que isso represente alterar a finalidade educativa da propositura.</w:t>
      </w:r>
    </w:p>
    <w:sectPr w:rsidR="00BD6549" w:rsidSect="00BD6549">
      <w:headerReference w:type="default" r:id="rId7"/>
      <w:footerReference w:type="default" r:id="rId8"/>
      <w:pgSz w:w="11906" w:h="16838"/>
      <w:pgMar w:top="1417" w:right="1701" w:bottom="1135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C8" w:rsidRDefault="00A20EC8">
      <w:r>
        <w:separator/>
      </w:r>
    </w:p>
  </w:endnote>
  <w:endnote w:type="continuationSeparator" w:id="0">
    <w:p w:rsidR="00A20EC8" w:rsidRDefault="00A2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64503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Comendador Emílio Peduti, 112 – 18611-410 -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A20EC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64503E" w:rsidRPr="00391174">
        <w:rPr>
          <w:rStyle w:val="Hyperlink"/>
          <w:sz w:val="18"/>
          <w:szCs w:val="18"/>
        </w:rPr>
        <w:t>http://www.camara</w:t>
      </w:r>
    </w:hyperlink>
    <w:r w:rsidR="0064503E" w:rsidRPr="00391174">
      <w:rPr>
        <w:color w:val="0000FF"/>
        <w:sz w:val="18"/>
        <w:szCs w:val="18"/>
        <w:u w:val="single"/>
      </w:rPr>
      <w:t>botucatu.sp.gov.br</w:t>
    </w:r>
    <w:r w:rsidR="0064503E" w:rsidRPr="00391174">
      <w:rPr>
        <w:color w:val="0000FF"/>
        <w:sz w:val="18"/>
        <w:szCs w:val="18"/>
      </w:rPr>
      <w:t xml:space="preserve">  </w:t>
    </w:r>
    <w:r w:rsidR="0064503E" w:rsidRPr="00391174">
      <w:rPr>
        <w:color w:val="000000"/>
        <w:sz w:val="18"/>
        <w:szCs w:val="18"/>
      </w:rPr>
      <w:t>E-mail:</w:t>
    </w:r>
    <w:r w:rsidR="0064503E" w:rsidRPr="00391174">
      <w:rPr>
        <w:color w:val="0000FF"/>
        <w:sz w:val="18"/>
        <w:szCs w:val="18"/>
      </w:rPr>
      <w:t xml:space="preserve"> </w:t>
    </w:r>
    <w:r w:rsidR="0064503E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C8" w:rsidRDefault="00A20EC8">
      <w:r>
        <w:separator/>
      </w:r>
    </w:p>
  </w:footnote>
  <w:footnote w:type="continuationSeparator" w:id="0">
    <w:p w:rsidR="00A20EC8" w:rsidRDefault="00A2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64503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7" name="Imagem 7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3149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8" name="Imagem 8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3309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833BE"/>
    <w:rsid w:val="000D1F1D"/>
    <w:rsid w:val="000E680B"/>
    <w:rsid w:val="000F42EB"/>
    <w:rsid w:val="001000CF"/>
    <w:rsid w:val="00143B32"/>
    <w:rsid w:val="001A223C"/>
    <w:rsid w:val="00293C58"/>
    <w:rsid w:val="0029422B"/>
    <w:rsid w:val="003164F7"/>
    <w:rsid w:val="00391174"/>
    <w:rsid w:val="003A0944"/>
    <w:rsid w:val="003C66D4"/>
    <w:rsid w:val="003F600E"/>
    <w:rsid w:val="004956E1"/>
    <w:rsid w:val="00520661"/>
    <w:rsid w:val="005501C5"/>
    <w:rsid w:val="00572E67"/>
    <w:rsid w:val="005D1639"/>
    <w:rsid w:val="00632F4C"/>
    <w:rsid w:val="0064275A"/>
    <w:rsid w:val="0064503E"/>
    <w:rsid w:val="00691E38"/>
    <w:rsid w:val="0074018E"/>
    <w:rsid w:val="007B3D77"/>
    <w:rsid w:val="00820B44"/>
    <w:rsid w:val="008457EF"/>
    <w:rsid w:val="0086429F"/>
    <w:rsid w:val="00916DE3"/>
    <w:rsid w:val="00937E60"/>
    <w:rsid w:val="0099209B"/>
    <w:rsid w:val="009D330D"/>
    <w:rsid w:val="009F0E6B"/>
    <w:rsid w:val="00A20EC8"/>
    <w:rsid w:val="00A81205"/>
    <w:rsid w:val="00B10879"/>
    <w:rsid w:val="00B61250"/>
    <w:rsid w:val="00B63DDB"/>
    <w:rsid w:val="00B8034D"/>
    <w:rsid w:val="00BA31C4"/>
    <w:rsid w:val="00BB187A"/>
    <w:rsid w:val="00BD6549"/>
    <w:rsid w:val="00BF2912"/>
    <w:rsid w:val="00C37ADC"/>
    <w:rsid w:val="00CC0F2E"/>
    <w:rsid w:val="00D2581D"/>
    <w:rsid w:val="00D46475"/>
    <w:rsid w:val="00E57C9D"/>
    <w:rsid w:val="00F21F8C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F6A0-5776-4435-A0C8-5EEE7BF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B32"/>
    <w:rPr>
      <w:rFonts w:ascii="Segoe UI" w:eastAsia="Times New Roman" w:hAnsi="Segoe UI" w:cs="Segoe UI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BD6549"/>
    <w:pPr>
      <w:suppressAutoHyphens w:val="0"/>
      <w:ind w:left="720"/>
      <w:contextualSpacing/>
    </w:pPr>
    <w:rPr>
      <w:lang w:eastAsia="pt-BR"/>
    </w:rPr>
  </w:style>
  <w:style w:type="table" w:styleId="Tabelacomgrade">
    <w:name w:val="Table Grid"/>
    <w:basedOn w:val="Tabelanormal"/>
    <w:uiPriority w:val="59"/>
    <w:rsid w:val="00BD6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11</cp:revision>
  <cp:lastPrinted>2022-02-14T22:29:00Z</cp:lastPrinted>
  <dcterms:created xsi:type="dcterms:W3CDTF">2022-02-14T22:29:00Z</dcterms:created>
  <dcterms:modified xsi:type="dcterms:W3CDTF">2022-02-14T23:44:00Z</dcterms:modified>
</cp:coreProperties>
</file>