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86" w:rsidRPr="00071FF6" w:rsidRDefault="002F3286" w:rsidP="002F3286">
      <w:pPr>
        <w:pStyle w:val="Corpodotexto"/>
        <w:ind w:left="2827"/>
        <w:rPr>
          <w:b/>
          <w:bCs/>
        </w:rPr>
      </w:pPr>
      <w:r w:rsidRPr="00071FF6">
        <w:rPr>
          <w:b/>
          <w:bCs/>
        </w:rPr>
        <w:t>PARECER JURÍDICO</w:t>
      </w:r>
    </w:p>
    <w:p w:rsidR="00E24543" w:rsidRDefault="002F3286" w:rsidP="00624A03">
      <w:pPr>
        <w:pStyle w:val="Corpodotexto"/>
        <w:spacing w:line="360" w:lineRule="auto"/>
        <w:jc w:val="both"/>
        <w:rPr>
          <w:u w:val="single"/>
        </w:rPr>
      </w:pPr>
      <w:r w:rsidRPr="00071FF6">
        <w:rPr>
          <w:u w:val="single"/>
        </w:rPr>
        <w:t xml:space="preserve">REFERÊNCIA: </w:t>
      </w:r>
      <w:r w:rsidR="00DA6E45">
        <w:rPr>
          <w:u w:val="single"/>
        </w:rPr>
        <w:t>PROJETO DE LEI</w:t>
      </w:r>
      <w:r w:rsidR="00E24543">
        <w:rPr>
          <w:u w:val="single"/>
        </w:rPr>
        <w:t xml:space="preserve"> COMPLEMENTAR Nº 0007</w:t>
      </w:r>
      <w:r w:rsidR="00BF0031">
        <w:rPr>
          <w:u w:val="single"/>
        </w:rPr>
        <w:t>,</w:t>
      </w:r>
      <w:r w:rsidR="00624A03" w:rsidRPr="00071FF6">
        <w:rPr>
          <w:u w:val="single"/>
        </w:rPr>
        <w:t xml:space="preserve"> DE </w:t>
      </w:r>
      <w:r w:rsidR="00571870">
        <w:rPr>
          <w:u w:val="single"/>
        </w:rPr>
        <w:t>2</w:t>
      </w:r>
      <w:r w:rsidR="00E24543">
        <w:rPr>
          <w:u w:val="single"/>
        </w:rPr>
        <w:t>4</w:t>
      </w:r>
      <w:r w:rsidR="00571870">
        <w:rPr>
          <w:u w:val="single"/>
        </w:rPr>
        <w:t xml:space="preserve"> </w:t>
      </w:r>
      <w:r w:rsidR="00DA6E45">
        <w:rPr>
          <w:u w:val="single"/>
        </w:rPr>
        <w:t xml:space="preserve">DE </w:t>
      </w:r>
      <w:r w:rsidR="00E24543">
        <w:rPr>
          <w:u w:val="single"/>
        </w:rPr>
        <w:t>MARÇO 2023</w:t>
      </w:r>
      <w:r w:rsidR="00F71366">
        <w:rPr>
          <w:u w:val="single"/>
        </w:rPr>
        <w:t xml:space="preserve">, DE AUTORIA DO </w:t>
      </w:r>
      <w:r w:rsidR="00BA6341">
        <w:rPr>
          <w:u w:val="single"/>
        </w:rPr>
        <w:t>PREFEI</w:t>
      </w:r>
      <w:r w:rsidR="005A71A2">
        <w:rPr>
          <w:u w:val="single"/>
        </w:rPr>
        <w:t xml:space="preserve">TO MUNICIPAL, </w:t>
      </w:r>
      <w:r w:rsidR="00E24543">
        <w:rPr>
          <w:u w:val="single"/>
        </w:rPr>
        <w:t xml:space="preserve">QUE </w:t>
      </w:r>
      <w:r w:rsidR="00E24543" w:rsidRPr="00E24543">
        <w:rPr>
          <w:u w:val="single"/>
        </w:rPr>
        <w:t>DISPÕE SOBRE ALTERAÇÃO DO ART. 10, DA LEI COMPLEMENTAR N° 1.124/14, AUTORIZANDO A VINCULAÇÃO DAS RECEITAS ADVINDAS DA CONTRIBUIÇÃO PARA O COSIP/CIP - CUSTEIO D</w:t>
      </w:r>
      <w:r w:rsidR="00975066">
        <w:rPr>
          <w:u w:val="single"/>
        </w:rPr>
        <w:t>O SERVIÇO DE ILUMINAÇÃO PÚBLICA</w:t>
      </w:r>
      <w:r w:rsidR="00E24543" w:rsidRPr="00E24543">
        <w:rPr>
          <w:u w:val="single"/>
        </w:rPr>
        <w:t xml:space="preserve"> EM CONTRATOS DE PARCERIA PÚBLICO-PRIVADA QUE CONTEMPLEM A PRESTAÇÃO DO SERVIÇO PÚBLICO DE ILUMINAÇÃO PÚBLICA E DÁ OUTRAS PROVIDÊNCIAS.</w:t>
      </w:r>
    </w:p>
    <w:p w:rsidR="00E24543" w:rsidRDefault="00E24543" w:rsidP="00624A03">
      <w:pPr>
        <w:pStyle w:val="Corpodotexto"/>
        <w:spacing w:line="360" w:lineRule="auto"/>
        <w:jc w:val="both"/>
        <w:rPr>
          <w:u w:val="single"/>
        </w:rPr>
      </w:pPr>
    </w:p>
    <w:p w:rsidR="00E24543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Trata-se d</w:t>
      </w:r>
      <w:r w:rsidR="009E1079">
        <w:rPr>
          <w:sz w:val="24"/>
          <w:szCs w:val="24"/>
        </w:rPr>
        <w:t>e Projeto de Lei, de autoria do</w:t>
      </w:r>
      <w:r w:rsidR="001B71DE">
        <w:rPr>
          <w:sz w:val="24"/>
          <w:szCs w:val="24"/>
        </w:rPr>
        <w:t xml:space="preserve"> chefe do Executivo, que a</w:t>
      </w:r>
      <w:r w:rsidR="001B71DE" w:rsidRPr="001B71DE">
        <w:rPr>
          <w:sz w:val="24"/>
          <w:szCs w:val="24"/>
        </w:rPr>
        <w:t>ltera a Lei Complementar nº 1.124</w:t>
      </w:r>
      <w:r w:rsidR="001B71DE">
        <w:rPr>
          <w:sz w:val="24"/>
          <w:szCs w:val="24"/>
        </w:rPr>
        <w:t>/</w:t>
      </w:r>
      <w:r w:rsidR="001B71DE" w:rsidRPr="001B71DE">
        <w:rPr>
          <w:sz w:val="24"/>
          <w:szCs w:val="24"/>
        </w:rPr>
        <w:t xml:space="preserve">2014, que </w:t>
      </w:r>
      <w:r w:rsidR="00E24543">
        <w:rPr>
          <w:sz w:val="24"/>
          <w:szCs w:val="24"/>
        </w:rPr>
        <w:t>d</w:t>
      </w:r>
      <w:r w:rsidR="00E24543" w:rsidRPr="00E24543">
        <w:rPr>
          <w:sz w:val="24"/>
          <w:szCs w:val="24"/>
        </w:rPr>
        <w:t xml:space="preserve">ispõe sobre alteração do </w:t>
      </w:r>
      <w:bookmarkStart w:id="0" w:name="_GoBack"/>
      <w:r w:rsidR="00E24543" w:rsidRPr="00E24543">
        <w:rPr>
          <w:sz w:val="24"/>
          <w:szCs w:val="24"/>
        </w:rPr>
        <w:t>art. 10, da Lei Complementar n° 1.124/14, autorizando a vinculação das receitas advindas da Contribuição para o COSIP/CIP - Custeio d</w:t>
      </w:r>
      <w:r w:rsidR="00975066">
        <w:rPr>
          <w:sz w:val="24"/>
          <w:szCs w:val="24"/>
        </w:rPr>
        <w:t>o Serviço de Iluminação Pública</w:t>
      </w:r>
      <w:r w:rsidR="00E24543" w:rsidRPr="00E24543">
        <w:rPr>
          <w:sz w:val="24"/>
          <w:szCs w:val="24"/>
        </w:rPr>
        <w:t xml:space="preserve"> </w:t>
      </w:r>
      <w:bookmarkEnd w:id="0"/>
      <w:r w:rsidR="00E24543" w:rsidRPr="00E24543">
        <w:rPr>
          <w:sz w:val="24"/>
          <w:szCs w:val="24"/>
        </w:rPr>
        <w:t>em contratos de Parceria Público-Privada que contemplem a prestação do serviço público de iluminação pública e dá outras providências.</w:t>
      </w:r>
    </w:p>
    <w:p w:rsidR="009E1079" w:rsidRPr="008510FC" w:rsidRDefault="009E1079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A Constituição da República assegura, nos artigos 1º e 18, indistinta autonomia político-administrativa aos entes federados, no que se incluem os Municípios, cabendo-lhes instituir a organização de sua estrutura funcional para efetivo exercício da atividade estatal.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Indigitada independência organizacional engloba a autonomia legislativa, embora ambas não ostentem caráter absoluto, devendo respeito às balizas constitucionais de âmbito estadual e federal, como preveem não só os artigos 29 e 30 da Magna Carta, mas também o artigo 144 da Constituição Estadual: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jc w:val="both"/>
        <w:rPr>
          <w:sz w:val="24"/>
          <w:szCs w:val="24"/>
        </w:rPr>
      </w:pPr>
      <w:r w:rsidRPr="008510FC">
        <w:rPr>
          <w:i/>
          <w:sz w:val="24"/>
          <w:szCs w:val="24"/>
        </w:rPr>
        <w:t xml:space="preserve">“Artigo 144 Os Municípios, com autonomia política, legislativa, administrativa e financeira se </w:t>
      </w:r>
      <w:proofErr w:type="spellStart"/>
      <w:r w:rsidRPr="008510FC">
        <w:rPr>
          <w:i/>
          <w:sz w:val="24"/>
          <w:szCs w:val="24"/>
        </w:rPr>
        <w:t>auto-organizarão</w:t>
      </w:r>
      <w:proofErr w:type="spellEnd"/>
      <w:r w:rsidRPr="008510FC">
        <w:rPr>
          <w:i/>
          <w:sz w:val="24"/>
          <w:szCs w:val="24"/>
        </w:rPr>
        <w:t xml:space="preserve"> por Lei Orgânica, atendidos os princípios estabelecidos na Constituição Federal e nesta </w:t>
      </w:r>
      <w:proofErr w:type="gramStart"/>
      <w:r w:rsidRPr="008510FC">
        <w:rPr>
          <w:i/>
          <w:sz w:val="24"/>
          <w:szCs w:val="24"/>
        </w:rPr>
        <w:t>Constituição</w:t>
      </w:r>
      <w:r w:rsidRPr="008510FC">
        <w:rPr>
          <w:sz w:val="24"/>
          <w:szCs w:val="24"/>
        </w:rPr>
        <w:t>.”</w:t>
      </w:r>
      <w:proofErr w:type="gramEnd"/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A atividade legislativa municipal, concretizada em leis ordinárias, complementares, decretos</w:t>
      </w:r>
      <w:r w:rsidR="00571289">
        <w:rPr>
          <w:sz w:val="24"/>
          <w:szCs w:val="24"/>
        </w:rPr>
        <w:t>,</w:t>
      </w:r>
      <w:r w:rsidRPr="008510FC">
        <w:rPr>
          <w:sz w:val="24"/>
          <w:szCs w:val="24"/>
        </w:rPr>
        <w:t xml:space="preserve"> etc., não guarda vinculação exclusiva à matéria nela regulada, que deve apresentar compatibilidade vertical com aquelas que lhe servem de parâmetro, previstas nas Constituições Estadual e Federal.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A congruência constitucional perpassa pelo exame da competência legislativa atribuída aos Municípios pela Magna Carta, em prestígio ao princípio do pacto federativo (artigo 1º, Constituição da República), estruturante da ordem jurídico-institucional.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Nesse particular, o texto da Lei Maior prevê em seu artigo 30: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jc w:val="both"/>
        <w:rPr>
          <w:i/>
          <w:sz w:val="24"/>
          <w:szCs w:val="24"/>
        </w:rPr>
      </w:pPr>
      <w:r w:rsidRPr="008510FC">
        <w:rPr>
          <w:i/>
          <w:sz w:val="24"/>
          <w:szCs w:val="24"/>
        </w:rPr>
        <w:t>“Art. 30. Compete aos Municípios:</w:t>
      </w:r>
    </w:p>
    <w:p w:rsidR="00624A03" w:rsidRPr="008510FC" w:rsidRDefault="00624A03" w:rsidP="00624A03">
      <w:pPr>
        <w:jc w:val="both"/>
        <w:rPr>
          <w:i/>
          <w:sz w:val="24"/>
          <w:szCs w:val="24"/>
        </w:rPr>
      </w:pPr>
      <w:r w:rsidRPr="008510FC">
        <w:rPr>
          <w:i/>
          <w:sz w:val="24"/>
          <w:szCs w:val="24"/>
        </w:rPr>
        <w:t xml:space="preserve">I - </w:t>
      </w:r>
      <w:proofErr w:type="gramStart"/>
      <w:r w:rsidRPr="008510FC">
        <w:rPr>
          <w:i/>
          <w:sz w:val="24"/>
          <w:szCs w:val="24"/>
        </w:rPr>
        <w:t>legislar</w:t>
      </w:r>
      <w:proofErr w:type="gramEnd"/>
      <w:r w:rsidRPr="008510FC">
        <w:rPr>
          <w:i/>
          <w:sz w:val="24"/>
          <w:szCs w:val="24"/>
        </w:rPr>
        <w:t xml:space="preserve"> sobre assuntos de interesse local;</w:t>
      </w:r>
    </w:p>
    <w:p w:rsidR="00624A03" w:rsidRPr="008510FC" w:rsidRDefault="00624A03" w:rsidP="00624A03">
      <w:pPr>
        <w:jc w:val="both"/>
        <w:rPr>
          <w:i/>
          <w:sz w:val="24"/>
          <w:szCs w:val="24"/>
        </w:rPr>
      </w:pPr>
      <w:r w:rsidRPr="008510FC">
        <w:rPr>
          <w:i/>
          <w:sz w:val="24"/>
          <w:szCs w:val="24"/>
        </w:rPr>
        <w:t xml:space="preserve">II - suplementar a legislação federal e a estadual no que </w:t>
      </w:r>
      <w:proofErr w:type="gramStart"/>
      <w:r w:rsidRPr="008510FC">
        <w:rPr>
          <w:i/>
          <w:sz w:val="24"/>
          <w:szCs w:val="24"/>
        </w:rPr>
        <w:t>couber;”</w:t>
      </w:r>
      <w:proofErr w:type="gramEnd"/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 xml:space="preserve">A propósito do tema, Alexandre de Moraes, em sua obra “Direito Constitucional”, esclarece que o princípio geral que norteia a repartição de competência entre os componentes do Estado Federal é o da </w:t>
      </w:r>
      <w:r w:rsidRPr="008510FC">
        <w:rPr>
          <w:sz w:val="24"/>
          <w:szCs w:val="24"/>
          <w:u w:val="single"/>
        </w:rPr>
        <w:t>predominância do interesse</w:t>
      </w:r>
      <w:r w:rsidRPr="008510FC">
        <w:rPr>
          <w:sz w:val="24"/>
          <w:szCs w:val="24"/>
        </w:rPr>
        <w:t>, cabendo à União dispor sobre matérias de interesse geral; aos Estados-Membros, aquelas de interesse regional; aos Municípios, as de interesse meramente local.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  <w:r w:rsidRPr="008510FC">
        <w:rPr>
          <w:sz w:val="24"/>
          <w:szCs w:val="24"/>
        </w:rPr>
        <w:t>O mesmo doutrinador, dispondo particularmente sobre o conceito de “interesse local” inerente à atividade legislativa municipal, acentua na referida obra:</w:t>
      </w:r>
    </w:p>
    <w:p w:rsidR="00624A03" w:rsidRPr="008510FC" w:rsidRDefault="00624A03" w:rsidP="00624A03">
      <w:pPr>
        <w:ind w:firstLine="2834"/>
        <w:jc w:val="both"/>
        <w:rPr>
          <w:sz w:val="24"/>
          <w:szCs w:val="24"/>
        </w:rPr>
      </w:pPr>
    </w:p>
    <w:p w:rsidR="00624A03" w:rsidRPr="008510FC" w:rsidRDefault="00624A03" w:rsidP="00624A03">
      <w:pPr>
        <w:jc w:val="both"/>
        <w:rPr>
          <w:i/>
          <w:sz w:val="24"/>
          <w:szCs w:val="24"/>
        </w:rPr>
      </w:pPr>
      <w:r w:rsidRPr="008510FC">
        <w:rPr>
          <w:i/>
          <w:sz w:val="24"/>
          <w:szCs w:val="24"/>
        </w:rPr>
        <w:t xml:space="preserve">“Apesar de difícil conceituação, </w:t>
      </w:r>
      <w:r w:rsidRPr="008510FC">
        <w:rPr>
          <w:i/>
          <w:sz w:val="24"/>
          <w:szCs w:val="24"/>
          <w:u w:val="single"/>
        </w:rPr>
        <w:t xml:space="preserve">interesse local refere-se àqueles interesses que disserem respeito mais diretamente às necessidades imediatas do município, mesmo que acabem gerando reflexos no interesse regional </w:t>
      </w:r>
      <w:r w:rsidRPr="008510FC">
        <w:rPr>
          <w:i/>
          <w:sz w:val="24"/>
          <w:szCs w:val="24"/>
        </w:rPr>
        <w:t xml:space="preserve">(Estados) ou geral (União), pois, como afirmado por Fernanda Dias Menezes, 'é inegável que mesmo atividades e serviços tradicionalmente desempenhados pelos municípios, como transporte coletivo, polícia das edificações, fiscalização das condições de higiene de restaurantes e similares, coleta de lixo, ordenação do uso do solo urbano, etc., dizem secundariamente com o interesse estadual e nacional'. Dessa forma, salvo as tradicionais e conhecidas hipóteses de interesse local, as demais deverão ser analisadas caso a caso, </w:t>
      </w:r>
      <w:r w:rsidRPr="008510FC">
        <w:rPr>
          <w:i/>
          <w:sz w:val="24"/>
          <w:szCs w:val="24"/>
          <w:u w:val="single"/>
        </w:rPr>
        <w:t>vislumbrando-se qual o interesse predominante</w:t>
      </w:r>
      <w:r w:rsidRPr="008510FC">
        <w:rPr>
          <w:i/>
          <w:sz w:val="24"/>
          <w:szCs w:val="24"/>
        </w:rPr>
        <w:t xml:space="preserve"> (princípio da predominância do </w:t>
      </w:r>
      <w:proofErr w:type="gramStart"/>
      <w:r w:rsidRPr="008510FC">
        <w:rPr>
          <w:i/>
          <w:sz w:val="24"/>
          <w:szCs w:val="24"/>
        </w:rPr>
        <w:t>interesse)”</w:t>
      </w:r>
      <w:proofErr w:type="gramEnd"/>
      <w:r w:rsidRPr="008510FC">
        <w:rPr>
          <w:i/>
          <w:sz w:val="24"/>
          <w:szCs w:val="24"/>
        </w:rPr>
        <w:t>.</w:t>
      </w:r>
    </w:p>
    <w:p w:rsidR="00624A03" w:rsidRDefault="00624A03" w:rsidP="00624A03">
      <w:pPr>
        <w:ind w:firstLine="2834"/>
        <w:jc w:val="both"/>
        <w:rPr>
          <w:sz w:val="24"/>
          <w:szCs w:val="24"/>
        </w:rPr>
      </w:pPr>
    </w:p>
    <w:p w:rsidR="0004513C" w:rsidRDefault="00624A03" w:rsidP="001B71DE">
      <w:pPr>
        <w:pStyle w:val="Corpodotexto"/>
        <w:ind w:firstLine="2824"/>
        <w:jc w:val="both"/>
      </w:pPr>
      <w:r w:rsidRPr="008510FC">
        <w:t xml:space="preserve">Após breve introdução quanto ao poder de legislar do Município, primeiramente cabe apontar </w:t>
      </w:r>
      <w:r w:rsidR="00550260" w:rsidRPr="008510FC">
        <w:t>que referido projeto</w:t>
      </w:r>
      <w:r w:rsidR="00DA6E45">
        <w:t xml:space="preserve"> visa</w:t>
      </w:r>
      <w:r w:rsidR="004B1F0C">
        <w:t xml:space="preserve"> </w:t>
      </w:r>
      <w:r w:rsidR="001B71DE" w:rsidRPr="001B71DE">
        <w:t>altera</w:t>
      </w:r>
      <w:r w:rsidR="001B71DE">
        <w:t>r a lei que</w:t>
      </w:r>
      <w:r w:rsidR="001B71DE" w:rsidRPr="001B71DE">
        <w:t xml:space="preserve"> dispõe sobre o Programa de Parceria</w:t>
      </w:r>
      <w:r w:rsidR="00E24543">
        <w:t>s Público-Privadas do Município.</w:t>
      </w:r>
    </w:p>
    <w:p w:rsidR="002F3286" w:rsidRPr="008510FC" w:rsidRDefault="002F3286" w:rsidP="002F3286">
      <w:pPr>
        <w:pStyle w:val="Corpodotexto"/>
        <w:ind w:firstLine="2817"/>
        <w:jc w:val="both"/>
      </w:pPr>
      <w:r w:rsidRPr="008510FC">
        <w:rPr>
          <w:bCs/>
        </w:rPr>
        <w:tab/>
      </w:r>
      <w:r w:rsidRPr="008510FC">
        <w:t xml:space="preserve">Consta da </w:t>
      </w:r>
      <w:r w:rsidR="001B71DE">
        <w:t>bem fundamentada exposição de motivos, do secretário responsável pela pasta, corroborada pela justificativa do autor, o</w:t>
      </w:r>
      <w:r w:rsidRPr="008510FC">
        <w:t xml:space="preserve"> seguinte:</w:t>
      </w:r>
    </w:p>
    <w:p w:rsidR="003669F5" w:rsidRPr="003669F5" w:rsidRDefault="003669F5" w:rsidP="003669F5">
      <w:pPr>
        <w:suppressAutoHyphens/>
        <w:jc w:val="center"/>
        <w:rPr>
          <w:i/>
          <w:sz w:val="24"/>
          <w:szCs w:val="24"/>
          <w:lang w:eastAsia="ar-SA"/>
        </w:rPr>
      </w:pPr>
      <w:r w:rsidRPr="003669F5">
        <w:rPr>
          <w:i/>
          <w:sz w:val="24"/>
          <w:szCs w:val="24"/>
          <w:lang w:eastAsia="ar-SA"/>
        </w:rPr>
        <w:t>EXPOSIÇÃO DE MOTIVOS</w:t>
      </w:r>
    </w:p>
    <w:p w:rsidR="003669F5" w:rsidRPr="003669F5" w:rsidRDefault="00E24543" w:rsidP="003669F5">
      <w:pPr>
        <w:suppressAutoHyphens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 w:rsidR="003669F5" w:rsidRPr="003669F5">
        <w:rPr>
          <w:i/>
          <w:sz w:val="24"/>
          <w:szCs w:val="24"/>
          <w:lang w:eastAsia="ar-SA"/>
        </w:rPr>
        <w:t>Excelentíssimo Senhor Prefeito Municipal.</w:t>
      </w:r>
    </w:p>
    <w:p w:rsidR="00E24543" w:rsidRPr="00E24543" w:rsidRDefault="003669F5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3669F5">
        <w:rPr>
          <w:i/>
          <w:sz w:val="24"/>
          <w:szCs w:val="24"/>
          <w:lang w:eastAsia="ar-SA"/>
        </w:rPr>
        <w:tab/>
      </w:r>
      <w:r w:rsidRPr="003669F5">
        <w:rPr>
          <w:i/>
          <w:sz w:val="24"/>
          <w:szCs w:val="24"/>
          <w:lang w:eastAsia="ar-SA"/>
        </w:rPr>
        <w:tab/>
      </w:r>
      <w:r w:rsidRPr="003669F5">
        <w:rPr>
          <w:i/>
          <w:sz w:val="24"/>
          <w:szCs w:val="24"/>
          <w:lang w:eastAsia="ar-SA"/>
        </w:rPr>
        <w:tab/>
      </w:r>
      <w:r w:rsidR="00E24543" w:rsidRPr="00E24543">
        <w:rPr>
          <w:i/>
          <w:sz w:val="24"/>
          <w:szCs w:val="24"/>
          <w:lang w:eastAsia="ar-SA"/>
        </w:rPr>
        <w:t>Encaminho para apreciação de Vossa Excelência e posterior envio a Câmara Municipal, o presente Projeto de Lei Complementar que tem por objetivo a alteração do art. 10, da Lei Complementar nº 1.124, de 4 de novembro de 2014, com a inclusão do inciso IX.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  <w:t xml:space="preserve">O presente Projeto de Lei Complementar </w:t>
      </w:r>
      <w:r w:rsidRPr="00E24543">
        <w:rPr>
          <w:i/>
          <w:sz w:val="24"/>
          <w:szCs w:val="24"/>
          <w:u w:val="single"/>
          <w:lang w:eastAsia="ar-SA"/>
        </w:rPr>
        <w:t>dispõe sobre a vinculação das receitas advindas da COSIP/CIP -  Contribuição para o Custeio do Serviço de Iluminação Pública, como mecanismo de garantia em contratos de Parceria Público-Privada que contemplem a prestação do serviço público de iluminação pública.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  <w:t xml:space="preserve">A COSIP/CIP -  Contribuição para o Custeio do Serviço de Iluminação Pública possui como a principal finalidade a manutenção, expansão e desenvolvimento da rede de iluminação pública municipal. </w:t>
      </w:r>
      <w:r w:rsidRPr="00E24543">
        <w:rPr>
          <w:i/>
          <w:sz w:val="24"/>
          <w:szCs w:val="24"/>
          <w:u w:val="single"/>
          <w:lang w:eastAsia="ar-SA"/>
        </w:rPr>
        <w:t xml:space="preserve">A COSIP/CIP pode ser vinculada em projetos de parcerias público-privadas desde que esteja contemplado no objeto serviços de iluminação </w:t>
      </w:r>
      <w:r w:rsidRPr="00E24543">
        <w:rPr>
          <w:i/>
          <w:sz w:val="24"/>
          <w:szCs w:val="24"/>
          <w:u w:val="single"/>
          <w:lang w:eastAsia="ar-SA"/>
        </w:rPr>
        <w:lastRenderedPageBreak/>
        <w:t xml:space="preserve">pública, dando sustentação econômico-financeira com fins à concessão da infraestrutura da iluminação pública municipal, sua </w:t>
      </w:r>
      <w:proofErr w:type="spellStart"/>
      <w:r w:rsidRPr="00E24543">
        <w:rPr>
          <w:i/>
          <w:sz w:val="24"/>
          <w:szCs w:val="24"/>
          <w:u w:val="single"/>
          <w:lang w:eastAsia="ar-SA"/>
        </w:rPr>
        <w:t>eficientização</w:t>
      </w:r>
      <w:proofErr w:type="spellEnd"/>
      <w:r w:rsidRPr="00E24543">
        <w:rPr>
          <w:i/>
          <w:sz w:val="24"/>
          <w:szCs w:val="24"/>
          <w:u w:val="single"/>
          <w:lang w:eastAsia="ar-SA"/>
        </w:rPr>
        <w:t xml:space="preserve"> e manutenção. Portanto, tal vinculação configura conditio </w:t>
      </w:r>
      <w:proofErr w:type="spellStart"/>
      <w:r w:rsidRPr="00E24543">
        <w:rPr>
          <w:i/>
          <w:sz w:val="24"/>
          <w:szCs w:val="24"/>
          <w:u w:val="single"/>
          <w:lang w:eastAsia="ar-SA"/>
        </w:rPr>
        <w:t>sine</w:t>
      </w:r>
      <w:proofErr w:type="spellEnd"/>
      <w:r w:rsidRPr="00E24543">
        <w:rPr>
          <w:i/>
          <w:sz w:val="24"/>
          <w:szCs w:val="24"/>
          <w:u w:val="single"/>
          <w:lang w:eastAsia="ar-SA"/>
        </w:rPr>
        <w:t xml:space="preserve"> </w:t>
      </w:r>
      <w:proofErr w:type="spellStart"/>
      <w:r w:rsidRPr="00E24543">
        <w:rPr>
          <w:i/>
          <w:sz w:val="24"/>
          <w:szCs w:val="24"/>
          <w:u w:val="single"/>
          <w:lang w:eastAsia="ar-SA"/>
        </w:rPr>
        <w:t>qua</w:t>
      </w:r>
      <w:proofErr w:type="spellEnd"/>
      <w:r w:rsidRPr="00E24543">
        <w:rPr>
          <w:i/>
          <w:sz w:val="24"/>
          <w:szCs w:val="24"/>
          <w:u w:val="single"/>
          <w:lang w:eastAsia="ar-SA"/>
        </w:rPr>
        <w:t xml:space="preserve"> non para a viabilidade econômico-financeira de projetos, podendo, também, ser instrumento de vinculação como mecanismo de pagamento e garantia, nos termos do art. 8º, inciso I, da Lei Federal nº 11.079/04</w:t>
      </w:r>
      <w:r w:rsidRPr="00E24543">
        <w:rPr>
          <w:i/>
          <w:sz w:val="24"/>
          <w:szCs w:val="24"/>
          <w:lang w:eastAsia="ar-SA"/>
        </w:rPr>
        <w:t>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  <w:t>Neste contexto, é fundamental que o Poder Concedente garanta o pagamento das contraprestações pecuniárias por meio de mecanismos previamente definidos e estruturados.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u w:val="single"/>
          <w:lang w:eastAsia="ar-SA"/>
        </w:rPr>
        <w:t>Considera-se de alta relevância tal autorização, pois visa mitigar ou eliminar o risco de inadimplência do ente público, sendo considerado um atrativo em potencial para os investidores privados</w:t>
      </w:r>
      <w:r w:rsidRPr="00E24543">
        <w:rPr>
          <w:i/>
          <w:sz w:val="24"/>
          <w:szCs w:val="24"/>
          <w:lang w:eastAsia="ar-SA"/>
        </w:rPr>
        <w:t>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</w:r>
      <w:r w:rsidRPr="00E24543">
        <w:rPr>
          <w:i/>
          <w:sz w:val="24"/>
          <w:szCs w:val="24"/>
          <w:lang w:eastAsia="ar-SA"/>
        </w:rPr>
        <w:tab/>
        <w:t xml:space="preserve">Por se tratar de um tema de grande relevância e ante os motivos expostos, aguardo que o presente Projeto de Lei Complementar seja encaminhado </w:t>
      </w:r>
      <w:proofErr w:type="spellStart"/>
      <w:r w:rsidRPr="00E24543">
        <w:rPr>
          <w:i/>
          <w:sz w:val="24"/>
          <w:szCs w:val="24"/>
          <w:lang w:eastAsia="ar-SA"/>
        </w:rPr>
        <w:t>a</w:t>
      </w:r>
      <w:proofErr w:type="spellEnd"/>
      <w:r w:rsidRPr="00E24543">
        <w:rPr>
          <w:i/>
          <w:sz w:val="24"/>
          <w:szCs w:val="24"/>
          <w:lang w:eastAsia="ar-SA"/>
        </w:rPr>
        <w:t xml:space="preserve"> Câmara Municipal e seja aprovado pela unanimidade dos Senhores Vereadores, permanecendo à disposição para maiores elucidações.</w:t>
      </w:r>
    </w:p>
    <w:p w:rsidR="00E24543" w:rsidRPr="00E24543" w:rsidRDefault="00E24543" w:rsidP="00E24543">
      <w:pPr>
        <w:suppressAutoHyphens/>
        <w:jc w:val="both"/>
        <w:rPr>
          <w:i/>
          <w:sz w:val="24"/>
          <w:szCs w:val="24"/>
          <w:lang w:eastAsia="ar-SA"/>
        </w:rPr>
      </w:pPr>
    </w:p>
    <w:p w:rsidR="003669F5" w:rsidRPr="00DB697E" w:rsidRDefault="003669F5" w:rsidP="003669F5">
      <w:pPr>
        <w:suppressAutoHyphens/>
        <w:jc w:val="center"/>
        <w:rPr>
          <w:i/>
          <w:sz w:val="22"/>
          <w:szCs w:val="22"/>
          <w:lang w:eastAsia="ar-SA"/>
        </w:rPr>
      </w:pPr>
      <w:r w:rsidRPr="00DB697E">
        <w:rPr>
          <w:i/>
          <w:sz w:val="22"/>
          <w:szCs w:val="22"/>
          <w:lang w:eastAsia="ar-SA"/>
        </w:rPr>
        <w:t>Fábio Vieira de Souza Leite</w:t>
      </w:r>
    </w:p>
    <w:p w:rsidR="003669F5" w:rsidRPr="00DB697E" w:rsidRDefault="003669F5" w:rsidP="003669F5">
      <w:pPr>
        <w:suppressAutoHyphens/>
        <w:jc w:val="center"/>
        <w:rPr>
          <w:i/>
          <w:sz w:val="22"/>
          <w:szCs w:val="22"/>
          <w:lang w:eastAsia="ar-SA"/>
        </w:rPr>
      </w:pPr>
      <w:r w:rsidRPr="00DB697E">
        <w:rPr>
          <w:i/>
          <w:sz w:val="22"/>
          <w:szCs w:val="22"/>
          <w:lang w:eastAsia="ar-SA"/>
        </w:rPr>
        <w:t>Secretário Municipal de Governo</w:t>
      </w:r>
    </w:p>
    <w:p w:rsidR="003669F5" w:rsidRDefault="003669F5" w:rsidP="003669F5">
      <w:pPr>
        <w:suppressAutoHyphens/>
        <w:jc w:val="both"/>
        <w:rPr>
          <w:i/>
          <w:sz w:val="24"/>
          <w:szCs w:val="24"/>
          <w:lang w:eastAsia="ar-SA"/>
        </w:rPr>
      </w:pPr>
    </w:p>
    <w:p w:rsidR="003F05D2" w:rsidRDefault="008510FC" w:rsidP="003F05D2">
      <w:pPr>
        <w:suppressAutoHyphens/>
        <w:jc w:val="both"/>
        <w:rPr>
          <w:sz w:val="24"/>
          <w:szCs w:val="24"/>
          <w:lang w:eastAsia="ar-SA"/>
        </w:rPr>
      </w:pPr>
      <w:r w:rsidRPr="008510FC">
        <w:rPr>
          <w:b/>
          <w:sz w:val="24"/>
          <w:szCs w:val="24"/>
          <w:lang w:eastAsia="ar-SA"/>
        </w:rPr>
        <w:tab/>
      </w:r>
      <w:r w:rsidRPr="008510FC">
        <w:rPr>
          <w:b/>
          <w:sz w:val="24"/>
          <w:szCs w:val="24"/>
          <w:lang w:eastAsia="ar-SA"/>
        </w:rPr>
        <w:tab/>
      </w:r>
      <w:r w:rsidRPr="008510FC">
        <w:rPr>
          <w:b/>
          <w:sz w:val="24"/>
          <w:szCs w:val="24"/>
          <w:lang w:eastAsia="ar-SA"/>
        </w:rPr>
        <w:tab/>
      </w:r>
      <w:r w:rsidR="002F5FC6">
        <w:rPr>
          <w:b/>
          <w:sz w:val="24"/>
          <w:szCs w:val="24"/>
          <w:lang w:eastAsia="ar-SA"/>
        </w:rPr>
        <w:tab/>
      </w:r>
      <w:r w:rsidR="00922522">
        <w:rPr>
          <w:sz w:val="24"/>
          <w:szCs w:val="24"/>
          <w:lang w:eastAsia="ar-SA"/>
        </w:rPr>
        <w:t xml:space="preserve">O </w:t>
      </w:r>
      <w:r w:rsidR="00922522" w:rsidRPr="00ED3BC1">
        <w:rPr>
          <w:sz w:val="24"/>
          <w:szCs w:val="24"/>
          <w:lang w:eastAsia="ar-SA"/>
        </w:rPr>
        <w:t>instituto das Parce</w:t>
      </w:r>
      <w:r w:rsidR="00922522">
        <w:rPr>
          <w:sz w:val="24"/>
          <w:szCs w:val="24"/>
          <w:lang w:eastAsia="ar-SA"/>
        </w:rPr>
        <w:t>rias Público-Privadas</w:t>
      </w:r>
      <w:r w:rsidR="0042145B">
        <w:rPr>
          <w:sz w:val="24"/>
          <w:szCs w:val="24"/>
          <w:lang w:eastAsia="ar-SA"/>
        </w:rPr>
        <w:t>, espécie de concessão,</w:t>
      </w:r>
      <w:r w:rsidR="00922522">
        <w:rPr>
          <w:sz w:val="24"/>
          <w:szCs w:val="24"/>
          <w:lang w:eastAsia="ar-SA"/>
        </w:rPr>
        <w:t xml:space="preserve"> constitui </w:t>
      </w:r>
      <w:r w:rsidR="00922522" w:rsidRPr="00ED3BC1">
        <w:rPr>
          <w:sz w:val="24"/>
          <w:szCs w:val="24"/>
          <w:lang w:eastAsia="ar-SA"/>
        </w:rPr>
        <w:t xml:space="preserve">uma valiosa ferramenta para viabilizar projetos que demandem </w:t>
      </w:r>
      <w:r w:rsidR="00DC52CE">
        <w:rPr>
          <w:sz w:val="24"/>
          <w:szCs w:val="24"/>
          <w:lang w:eastAsia="ar-SA"/>
        </w:rPr>
        <w:t>muito investimento, que a</w:t>
      </w:r>
      <w:r w:rsidR="00922522" w:rsidRPr="00ED3BC1">
        <w:rPr>
          <w:sz w:val="24"/>
          <w:szCs w:val="24"/>
          <w:lang w:eastAsia="ar-SA"/>
        </w:rPr>
        <w:t xml:space="preserve"> Administração Municipal</w:t>
      </w:r>
      <w:r w:rsidR="00922522">
        <w:rPr>
          <w:sz w:val="24"/>
          <w:szCs w:val="24"/>
          <w:lang w:eastAsia="ar-SA"/>
        </w:rPr>
        <w:t xml:space="preserve"> não consegue viabilizar em razão de sua arrecadação e, especialmente, por</w:t>
      </w:r>
      <w:r w:rsidR="003F05D2">
        <w:rPr>
          <w:sz w:val="24"/>
          <w:szCs w:val="24"/>
          <w:lang w:eastAsia="ar-SA"/>
        </w:rPr>
        <w:t xml:space="preserve"> razão do cumprimento de</w:t>
      </w:r>
      <w:r w:rsidR="00922522">
        <w:rPr>
          <w:sz w:val="24"/>
          <w:szCs w:val="24"/>
          <w:lang w:eastAsia="ar-SA"/>
        </w:rPr>
        <w:t xml:space="preserve"> suas obrigações prioritárias como a saúde e educação</w:t>
      </w:r>
      <w:r w:rsidR="003F05D2">
        <w:rPr>
          <w:sz w:val="24"/>
          <w:szCs w:val="24"/>
          <w:lang w:eastAsia="ar-SA"/>
        </w:rPr>
        <w:t>.</w:t>
      </w:r>
    </w:p>
    <w:p w:rsidR="003F05D2" w:rsidRDefault="003F05D2" w:rsidP="003F05D2">
      <w:pPr>
        <w:suppressAutoHyphens/>
        <w:jc w:val="both"/>
        <w:rPr>
          <w:sz w:val="24"/>
          <w:szCs w:val="24"/>
          <w:lang w:eastAsia="ar-SA"/>
        </w:rPr>
      </w:pPr>
    </w:p>
    <w:p w:rsidR="002F3286" w:rsidRDefault="003F05D2" w:rsidP="008510F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2F5FC6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Os </w:t>
      </w:r>
      <w:r w:rsidR="002F3286" w:rsidRPr="005F7298">
        <w:rPr>
          <w:sz w:val="24"/>
          <w:szCs w:val="24"/>
          <w:lang w:eastAsia="ar-SA"/>
        </w:rPr>
        <w:t>serviços públicos</w:t>
      </w:r>
      <w:r w:rsidR="00F0564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são </w:t>
      </w:r>
      <w:r w:rsidR="002F3286" w:rsidRPr="005F7298">
        <w:rPr>
          <w:sz w:val="24"/>
          <w:szCs w:val="24"/>
          <w:lang w:eastAsia="ar-SA"/>
        </w:rPr>
        <w:t xml:space="preserve">regulados </w:t>
      </w:r>
      <w:r w:rsidR="005F7298" w:rsidRPr="005F7298">
        <w:rPr>
          <w:sz w:val="24"/>
          <w:szCs w:val="24"/>
          <w:lang w:eastAsia="ar-SA"/>
        </w:rPr>
        <w:t>por meio</w:t>
      </w:r>
      <w:r w:rsidR="002F3286" w:rsidRPr="005F7298">
        <w:rPr>
          <w:sz w:val="24"/>
          <w:szCs w:val="24"/>
          <w:lang w:eastAsia="ar-SA"/>
        </w:rPr>
        <w:t xml:space="preserve"> do Poder concedente, </w:t>
      </w:r>
      <w:r w:rsidR="00ED3BC1">
        <w:rPr>
          <w:sz w:val="24"/>
          <w:szCs w:val="24"/>
          <w:lang w:eastAsia="ar-SA"/>
        </w:rPr>
        <w:t>através</w:t>
      </w:r>
      <w:r w:rsidR="002F3286" w:rsidRPr="005F7298">
        <w:rPr>
          <w:sz w:val="24"/>
          <w:szCs w:val="24"/>
          <w:lang w:eastAsia="ar-SA"/>
        </w:rPr>
        <w:t xml:space="preserve"> de lei, reg</w:t>
      </w:r>
      <w:r w:rsidR="005F7298" w:rsidRPr="005F7298">
        <w:rPr>
          <w:sz w:val="24"/>
          <w:szCs w:val="24"/>
          <w:lang w:eastAsia="ar-SA"/>
        </w:rPr>
        <w:t>ulamento ou contrato, contemplando</w:t>
      </w:r>
      <w:r w:rsidR="002F3286" w:rsidRPr="005F7298">
        <w:rPr>
          <w:sz w:val="24"/>
          <w:szCs w:val="24"/>
          <w:lang w:eastAsia="ar-SA"/>
        </w:rPr>
        <w:t xml:space="preserve"> os direitos e deveres tangentes às partes e aos usuários, a forma, os meios e prazos de execução, fiscalização e controle do serviço, objeto da concessão.</w:t>
      </w:r>
    </w:p>
    <w:p w:rsidR="006C4406" w:rsidRDefault="006C4406" w:rsidP="008510FC">
      <w:pPr>
        <w:suppressAutoHyphens/>
        <w:jc w:val="both"/>
        <w:rPr>
          <w:sz w:val="24"/>
          <w:szCs w:val="24"/>
          <w:lang w:eastAsia="ar-SA"/>
        </w:rPr>
      </w:pPr>
    </w:p>
    <w:p w:rsidR="002F3286" w:rsidRDefault="003F05D2" w:rsidP="008510F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2F5FC6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Esses serviços </w:t>
      </w:r>
      <w:r w:rsidR="002F3286" w:rsidRPr="005F7298">
        <w:rPr>
          <w:sz w:val="24"/>
          <w:szCs w:val="24"/>
          <w:lang w:eastAsia="ar-SA"/>
        </w:rPr>
        <w:t>estão diretamente relacionados ao exercício de controle da Administração Pública, haja vista que tudo o que é público precisa e deve ser fiscalizado.</w:t>
      </w:r>
    </w:p>
    <w:p w:rsidR="002F5FC6" w:rsidRDefault="002F5FC6" w:rsidP="008510FC">
      <w:pPr>
        <w:suppressAutoHyphens/>
        <w:jc w:val="both"/>
        <w:rPr>
          <w:sz w:val="24"/>
          <w:szCs w:val="24"/>
          <w:lang w:eastAsia="ar-SA"/>
        </w:rPr>
      </w:pPr>
    </w:p>
    <w:p w:rsidR="002F5FC6" w:rsidRPr="005F7298" w:rsidRDefault="002F5FC6" w:rsidP="002F5FC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>Nesse projeto, o formato de controle que nos interessa é o controle realizado pelo Poder Legislativo, que é o chamado controle político, consoante a competência constitucional que lhe foi imputada.</w:t>
      </w:r>
    </w:p>
    <w:p w:rsidR="002F5FC6" w:rsidRPr="005F7298" w:rsidRDefault="002F5FC6" w:rsidP="002F5FC6">
      <w:pPr>
        <w:suppressAutoHyphens/>
        <w:jc w:val="both"/>
        <w:rPr>
          <w:sz w:val="24"/>
          <w:szCs w:val="24"/>
          <w:lang w:eastAsia="ar-SA"/>
        </w:rPr>
      </w:pPr>
    </w:p>
    <w:p w:rsidR="002F5FC6" w:rsidRPr="005F7298" w:rsidRDefault="002F5FC6" w:rsidP="002F5FC6">
      <w:pPr>
        <w:suppressAutoHyphens/>
        <w:jc w:val="both"/>
        <w:rPr>
          <w:sz w:val="24"/>
          <w:szCs w:val="24"/>
          <w:lang w:eastAsia="ar-SA"/>
        </w:rPr>
      </w:pP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  <w:t>Sob esta perspectiva, fato é que diversas concessionárias de serviços públicos atuam em nossa cidade, sendo que muitas delas ma</w:t>
      </w:r>
      <w:r>
        <w:rPr>
          <w:sz w:val="24"/>
          <w:szCs w:val="24"/>
          <w:lang w:eastAsia="ar-SA"/>
        </w:rPr>
        <w:t>n</w:t>
      </w:r>
      <w:r w:rsidRPr="005F7298">
        <w:rPr>
          <w:sz w:val="24"/>
          <w:szCs w:val="24"/>
          <w:lang w:eastAsia="ar-SA"/>
        </w:rPr>
        <w:t>tem ótima relação com o Poder Público local, se mostrando solicitas em atender as demandas da população.</w:t>
      </w:r>
    </w:p>
    <w:p w:rsidR="002F5FC6" w:rsidRPr="005F7298" w:rsidRDefault="002F5FC6" w:rsidP="002F5FC6">
      <w:pPr>
        <w:suppressAutoHyphens/>
        <w:jc w:val="both"/>
        <w:rPr>
          <w:sz w:val="24"/>
          <w:szCs w:val="24"/>
          <w:lang w:eastAsia="ar-SA"/>
        </w:rPr>
      </w:pPr>
    </w:p>
    <w:p w:rsidR="002F5FC6" w:rsidRDefault="002F5FC6" w:rsidP="002F5FC6">
      <w:pPr>
        <w:suppressAutoHyphens/>
        <w:jc w:val="both"/>
        <w:rPr>
          <w:b/>
          <w:sz w:val="24"/>
          <w:szCs w:val="24"/>
          <w:lang w:eastAsia="ar-SA"/>
        </w:rPr>
      </w:pP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</w:r>
      <w:r w:rsidRPr="005F7298">
        <w:rPr>
          <w:sz w:val="24"/>
          <w:szCs w:val="24"/>
          <w:lang w:eastAsia="ar-SA"/>
        </w:rPr>
        <w:tab/>
        <w:t>O artigo 10 da Lei Orgânica do Município de Botucatu (LOMB) estabelece qual o limite do Poder Fiscalizador do Legislativo de Botucatu, garantido à Câmara o poder de fiscalizar mediante controle externo (requerimentos), a administração direta ou indireta, as fundações e empresas em que o município detenha a maioria do capital social</w:t>
      </w:r>
      <w:r>
        <w:rPr>
          <w:b/>
          <w:sz w:val="24"/>
          <w:szCs w:val="24"/>
          <w:lang w:eastAsia="ar-SA"/>
        </w:rPr>
        <w:t>, bem como as concessionárias e permissionárias de serviço público com atuação nos limites do Município</w:t>
      </w:r>
      <w:r w:rsidRPr="008510FC">
        <w:rPr>
          <w:b/>
          <w:sz w:val="24"/>
          <w:szCs w:val="24"/>
          <w:lang w:eastAsia="ar-SA"/>
        </w:rPr>
        <w:t>.</w:t>
      </w:r>
    </w:p>
    <w:p w:rsidR="002F5FC6" w:rsidRPr="00AB55DA" w:rsidRDefault="002F5FC6" w:rsidP="002F5FC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2F5FC6" w:rsidRPr="00AB55DA" w:rsidRDefault="002F5FC6" w:rsidP="002F5FC6">
      <w:pPr>
        <w:pStyle w:val="Corpodotexto"/>
        <w:ind w:firstLine="2833"/>
        <w:jc w:val="both"/>
      </w:pPr>
      <w:r w:rsidRPr="00AB55DA">
        <w:t>Com efeito, como é sabido, a ordem jurídica instituiu três espécies de controle: o controle administrativo ou interno, o controle legislativo ou parlamentar e o judiciário.</w:t>
      </w:r>
    </w:p>
    <w:p w:rsidR="002F5FC6" w:rsidRPr="008510FC" w:rsidRDefault="002F5FC6" w:rsidP="002F5FC6">
      <w:pPr>
        <w:pStyle w:val="Corpodotexto"/>
        <w:ind w:firstLine="2833"/>
        <w:jc w:val="both"/>
      </w:pPr>
      <w:r w:rsidRPr="008510FC">
        <w:t>O controle legislativo se dá pelo controle político, que é exercido pela Casa Legislativas, consoante a competência constitucionalmente estabelecida e pelo controle orçamentário e financeiro que conta com o auxílio da Corte de Contas.</w:t>
      </w:r>
    </w:p>
    <w:p w:rsidR="002F5FC6" w:rsidRPr="008510FC" w:rsidRDefault="002F5FC6" w:rsidP="002F5FC6">
      <w:pPr>
        <w:pStyle w:val="Corpodotexto"/>
        <w:ind w:firstLine="2833"/>
        <w:jc w:val="both"/>
      </w:pPr>
      <w:r w:rsidRPr="008510FC">
        <w:t>Centrados na questão dos serviços públicos concedidos, tem-se que não apenas a concessão destes serviços públicos sujeita-se ao controle jurídico, mas também a forma de sua prestação.</w:t>
      </w:r>
    </w:p>
    <w:p w:rsidR="002F5FC6" w:rsidRPr="008510FC" w:rsidRDefault="002F5FC6" w:rsidP="002F5FC6">
      <w:pPr>
        <w:pStyle w:val="Corpodotexto"/>
        <w:ind w:firstLine="2833"/>
        <w:jc w:val="both"/>
      </w:pPr>
      <w:r w:rsidRPr="008510FC">
        <w:t>Assim como a regulamentação das concessões compete ao Poder Público, o controle dos serviços públicos, independentemente da modalidade adotada para sua prestação aos usuários, também incumbe ao Poder Público. É, pois, atribuição indeclinável do Poder Público garantir a prestação do serviço público adequado.</w:t>
      </w:r>
    </w:p>
    <w:p w:rsidR="002F5FC6" w:rsidRDefault="002F5FC6" w:rsidP="002F5FC6">
      <w:pPr>
        <w:pStyle w:val="Corpodotexto"/>
        <w:ind w:firstLine="2833"/>
        <w:jc w:val="both"/>
      </w:pPr>
      <w:r w:rsidRPr="008510FC">
        <w:t>O art. 6º da Lei n. 8.987/95</w:t>
      </w:r>
      <w:r>
        <w:t>, também respalda o presente projeto de lei em apreço, ao dispor</w:t>
      </w:r>
      <w:r w:rsidRPr="008510FC">
        <w:t xml:space="preserve"> que: </w:t>
      </w:r>
    </w:p>
    <w:p w:rsidR="002F5FC6" w:rsidRPr="00F5265F" w:rsidRDefault="002F5FC6" w:rsidP="002F5FC6">
      <w:pPr>
        <w:pStyle w:val="Corpodotexto"/>
        <w:ind w:firstLine="2833"/>
        <w:jc w:val="both"/>
        <w:rPr>
          <w:i/>
        </w:rPr>
      </w:pPr>
      <w:r>
        <w:rPr>
          <w:i/>
        </w:rPr>
        <w:t>Art. 6º</w:t>
      </w:r>
      <w:r w:rsidRPr="00F5265F">
        <w:rPr>
          <w:i/>
        </w:rPr>
        <w:t xml:space="preserve"> Toda concessão ou permissão pressupõe a prestação de serviço adequado ao pleno atendimento dos usuários, conforme estabelecido nesta Lei, nas normas pertinentes e no respectivo contrato.</w:t>
      </w:r>
    </w:p>
    <w:p w:rsidR="002F5FC6" w:rsidRPr="00F5265F" w:rsidRDefault="002F5FC6" w:rsidP="002F5FC6">
      <w:pPr>
        <w:pStyle w:val="Corpodotexto"/>
        <w:ind w:firstLine="2833"/>
        <w:jc w:val="both"/>
        <w:rPr>
          <w:i/>
        </w:rPr>
      </w:pPr>
      <w:r>
        <w:rPr>
          <w:i/>
        </w:rPr>
        <w:t>§ 1º</w:t>
      </w:r>
      <w:r w:rsidRPr="00F5265F">
        <w:rPr>
          <w:i/>
        </w:rPr>
        <w:t xml:space="preserve"> </w:t>
      </w:r>
      <w:r w:rsidRPr="00D71120">
        <w:rPr>
          <w:i/>
          <w:u w:val="single"/>
        </w:rPr>
        <w:t xml:space="preserve">Serviço adequado é o que satisfaz as condições de regularidade, continuidade, eficiência, segurança, </w:t>
      </w:r>
      <w:r w:rsidRPr="00E24543">
        <w:rPr>
          <w:i/>
          <w:u w:val="single"/>
        </w:rPr>
        <w:t>atualidade, generalidade, cortesia na sua prestação e modicidade das tarifas.</w:t>
      </w:r>
    </w:p>
    <w:p w:rsidR="002F5FC6" w:rsidRDefault="002F5FC6" w:rsidP="002F5FC6">
      <w:pPr>
        <w:pStyle w:val="Corpodotexto"/>
        <w:ind w:firstLine="2833"/>
        <w:jc w:val="both"/>
        <w:rPr>
          <w:i/>
        </w:rPr>
      </w:pPr>
      <w:r w:rsidRPr="00F5265F">
        <w:rPr>
          <w:i/>
        </w:rPr>
        <w:t>§ 2</w:t>
      </w:r>
      <w:r>
        <w:rPr>
          <w:i/>
        </w:rPr>
        <w:t xml:space="preserve">º </w:t>
      </w:r>
      <w:r w:rsidRPr="00F5265F">
        <w:rPr>
          <w:i/>
        </w:rPr>
        <w:t>A atualidade compreende a modernidade das técnicas, do equipamento e das instalações e a sua conservação, bem como a melhoria e expansão do serviço.</w:t>
      </w:r>
    </w:p>
    <w:p w:rsidR="002F5FC6" w:rsidRPr="00745DFC" w:rsidRDefault="002F5FC6" w:rsidP="002F5FC6">
      <w:pPr>
        <w:pStyle w:val="Corpodotexto"/>
        <w:ind w:firstLine="2833"/>
        <w:jc w:val="both"/>
      </w:pPr>
      <w:r w:rsidRPr="00745DFC">
        <w:t>Ademais, a possibilidade de delegação de serviços públicos pelos Municípios decorre de expressa autorização constitucional:</w:t>
      </w:r>
    </w:p>
    <w:p w:rsidR="002F5FC6" w:rsidRDefault="002F5FC6" w:rsidP="002F5FC6">
      <w:pPr>
        <w:pStyle w:val="Corpodotexto"/>
        <w:ind w:firstLine="2833"/>
        <w:jc w:val="both"/>
        <w:rPr>
          <w:i/>
        </w:rPr>
      </w:pPr>
      <w:r w:rsidRPr="00745DFC">
        <w:rPr>
          <w:i/>
        </w:rPr>
        <w:t>Art. 241. A União, os Estados, o Distrito Federal e os Municípios disciplinarão por meio de lei os consórcios públicos e os convênios de cooperação entre os entes federados, autorizando a gestão associada de serviços públicos, bem como a transferência total ou parcial de encargos, serviços, pessoal e bens essenciais à continuidade dos serviços transferidos.</w:t>
      </w:r>
    </w:p>
    <w:p w:rsidR="002F5FC6" w:rsidRPr="008510FC" w:rsidRDefault="002F5FC6" w:rsidP="002F5FC6">
      <w:pPr>
        <w:pStyle w:val="Corpodotexto"/>
        <w:ind w:firstLine="2833"/>
        <w:jc w:val="both"/>
      </w:pPr>
      <w:r w:rsidRPr="008510FC">
        <w:t>Sendo o Poder Público concedente fiador da adequada disponibilização dos serviços públicos concedidos para os usuários, cabe a ele exigir eficiência</w:t>
      </w:r>
      <w:r w:rsidR="00E24543">
        <w:t>, economia (modicidade)</w:t>
      </w:r>
      <w:r w:rsidRPr="008510FC">
        <w:t xml:space="preserve"> e atualização de quem os presta. Estas exigências revelam o </w:t>
      </w:r>
      <w:r w:rsidRPr="008510FC">
        <w:rPr>
          <w:u w:val="single"/>
        </w:rPr>
        <w:t>poder-dever de fiscalização</w:t>
      </w:r>
      <w:r w:rsidRPr="008510FC">
        <w:t xml:space="preserve"> dos serviços públicos concedidos</w:t>
      </w:r>
      <w:r>
        <w:t xml:space="preserve"> pelo Poder Púbico</w:t>
      </w:r>
      <w:r w:rsidRPr="008510FC">
        <w:t xml:space="preserve"> justificando, inclusive, a verificação da administração, contabilidade, recursos técnicos, econômicos e financeiros nas empresas concessionárias, o conhecimento da rentabilidade dos </w:t>
      </w:r>
      <w:r w:rsidRPr="008510FC">
        <w:lastRenderedPageBreak/>
        <w:t>serviços para a fixação de tarifas justas, bem como a punição às infrações regulamentares e contratua</w:t>
      </w:r>
      <w:r>
        <w:t>is, conforme previstos na Lei nº</w:t>
      </w:r>
      <w:r w:rsidRPr="008510FC">
        <w:t xml:space="preserve"> 8.987/95.</w:t>
      </w:r>
    </w:p>
    <w:p w:rsidR="0042145B" w:rsidRDefault="002F5FC6" w:rsidP="002F5FC6">
      <w:pPr>
        <w:pStyle w:val="Corpodotexto"/>
        <w:ind w:firstLine="2833"/>
        <w:jc w:val="both"/>
      </w:pPr>
      <w:r w:rsidRPr="008510FC">
        <w:t xml:space="preserve">A garantia da prestação dos serviços públicos concedidos está diretamente relacionada com o exercício do </w:t>
      </w:r>
      <w:r w:rsidRPr="008510FC">
        <w:rPr>
          <w:u w:val="single"/>
        </w:rPr>
        <w:t>controle na Administração Pública – que é obrigatório, uma vez que envolve a gestão de coisas públicas</w:t>
      </w:r>
      <w:r w:rsidRPr="008510FC">
        <w:t xml:space="preserve"> – e, dentro deste, o poder-dever de fiscalizar.</w:t>
      </w:r>
    </w:p>
    <w:p w:rsidR="002F5FC6" w:rsidRDefault="002F5FC6" w:rsidP="002F5FC6">
      <w:pPr>
        <w:pStyle w:val="Corpodotexto"/>
        <w:ind w:firstLine="2833"/>
        <w:jc w:val="both"/>
      </w:pPr>
      <w:r w:rsidRPr="008510FC">
        <w:t xml:space="preserve">A autonomia conferida a essas concessionárias não significa uma discricionariedade absoluta. Ao contrário, a autonomia só pode se pautar na mais absoluta transparência. Todos os atos devem ser exaustivamente divulgados e justificados. Para esse tipo de entidade </w:t>
      </w:r>
      <w:r w:rsidRPr="008510FC">
        <w:rPr>
          <w:u w:val="single"/>
        </w:rPr>
        <w:t>a prestação de contas é muito mais do que formalidade, é sua razão de ser</w:t>
      </w:r>
      <w:r w:rsidRPr="008510FC">
        <w:t>, pois todos os agentes econômicos, sejam eles provedores ou consumidores de serviços públicos, querem clareza das regras que regem cada setor.</w:t>
      </w:r>
    </w:p>
    <w:p w:rsidR="00E24543" w:rsidRDefault="0042145B" w:rsidP="008510F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ED3BC1">
        <w:rPr>
          <w:sz w:val="24"/>
          <w:szCs w:val="24"/>
          <w:lang w:eastAsia="ar-SA"/>
        </w:rPr>
        <w:t xml:space="preserve">Em breve síntese, a </w:t>
      </w:r>
      <w:r w:rsidR="00975066">
        <w:rPr>
          <w:sz w:val="24"/>
          <w:szCs w:val="24"/>
          <w:lang w:eastAsia="ar-SA"/>
        </w:rPr>
        <w:t xml:space="preserve">relativamente simples </w:t>
      </w:r>
      <w:r w:rsidR="00DE1162" w:rsidRPr="00DE1162">
        <w:rPr>
          <w:sz w:val="24"/>
          <w:szCs w:val="24"/>
          <w:lang w:eastAsia="ar-SA"/>
        </w:rPr>
        <w:t>alteraç</w:t>
      </w:r>
      <w:r w:rsidR="00E24543">
        <w:rPr>
          <w:sz w:val="24"/>
          <w:szCs w:val="24"/>
          <w:lang w:eastAsia="ar-SA"/>
        </w:rPr>
        <w:t xml:space="preserve">ão proposta </w:t>
      </w:r>
      <w:r w:rsidR="00DE1162" w:rsidRPr="00DE1162">
        <w:rPr>
          <w:sz w:val="24"/>
          <w:szCs w:val="24"/>
          <w:lang w:eastAsia="ar-SA"/>
        </w:rPr>
        <w:t xml:space="preserve">à Lei Complementar nº 1.124/14 tem como objetivo </w:t>
      </w:r>
      <w:r w:rsidR="00E24543">
        <w:rPr>
          <w:sz w:val="24"/>
          <w:szCs w:val="24"/>
          <w:lang w:eastAsia="ar-SA"/>
        </w:rPr>
        <w:t xml:space="preserve">incluir no rol das garantias dos contratos firmados nas </w:t>
      </w:r>
      <w:proofErr w:type="spellStart"/>
      <w:r w:rsidR="00E24543">
        <w:rPr>
          <w:sz w:val="24"/>
          <w:szCs w:val="24"/>
          <w:lang w:eastAsia="ar-SA"/>
        </w:rPr>
        <w:t>PPPs</w:t>
      </w:r>
      <w:proofErr w:type="spellEnd"/>
      <w:r w:rsidR="00E24543">
        <w:rPr>
          <w:sz w:val="24"/>
          <w:szCs w:val="24"/>
          <w:lang w:eastAsia="ar-SA"/>
        </w:rPr>
        <w:t>, por meio da inclusão de um inciso “</w:t>
      </w:r>
      <w:r w:rsidR="00E24543" w:rsidRPr="00E24543">
        <w:rPr>
          <w:i/>
          <w:sz w:val="24"/>
          <w:szCs w:val="24"/>
          <w:lang w:eastAsia="ar-SA"/>
        </w:rPr>
        <w:t xml:space="preserve">IX. </w:t>
      </w:r>
      <w:proofErr w:type="gramStart"/>
      <w:r w:rsidR="00E24543" w:rsidRPr="00E24543">
        <w:rPr>
          <w:i/>
          <w:sz w:val="24"/>
          <w:szCs w:val="24"/>
          <w:lang w:eastAsia="ar-SA"/>
        </w:rPr>
        <w:t>receitas</w:t>
      </w:r>
      <w:proofErr w:type="gramEnd"/>
      <w:r w:rsidR="00E24543" w:rsidRPr="00E24543">
        <w:rPr>
          <w:i/>
          <w:sz w:val="24"/>
          <w:szCs w:val="24"/>
          <w:lang w:eastAsia="ar-SA"/>
        </w:rPr>
        <w:t xml:space="preserve"> provenientes da COSIP/CIP - Contribuição para Custeio do Serviço de Iluminação Pública, quando o objeto contemplar a prestação de serviço público de iluminação pública.</w:t>
      </w:r>
    </w:p>
    <w:p w:rsidR="00E24543" w:rsidRDefault="00E24543" w:rsidP="00ED3BC1">
      <w:pPr>
        <w:suppressAutoHyphens/>
        <w:jc w:val="both"/>
        <w:rPr>
          <w:sz w:val="24"/>
          <w:szCs w:val="24"/>
          <w:lang w:eastAsia="ar-SA"/>
        </w:rPr>
      </w:pPr>
    </w:p>
    <w:p w:rsidR="008F188E" w:rsidRPr="008F188E" w:rsidRDefault="00ED3BC1" w:rsidP="008F188E">
      <w:pPr>
        <w:suppressAutoHyphens/>
        <w:jc w:val="both"/>
        <w:rPr>
          <w:sz w:val="24"/>
          <w:szCs w:val="24"/>
          <w:lang w:eastAsia="ar-SA"/>
        </w:rPr>
      </w:pPr>
      <w:r w:rsidRPr="00ED3BC1">
        <w:rPr>
          <w:sz w:val="24"/>
          <w:szCs w:val="24"/>
          <w:lang w:eastAsia="ar-SA"/>
        </w:rPr>
        <w:tab/>
      </w:r>
      <w:r w:rsidRPr="00ED3BC1">
        <w:rPr>
          <w:sz w:val="24"/>
          <w:szCs w:val="24"/>
          <w:lang w:eastAsia="ar-SA"/>
        </w:rPr>
        <w:tab/>
      </w:r>
      <w:r w:rsidRPr="00ED3BC1">
        <w:rPr>
          <w:sz w:val="24"/>
          <w:szCs w:val="24"/>
          <w:lang w:eastAsia="ar-SA"/>
        </w:rPr>
        <w:tab/>
      </w:r>
      <w:r w:rsidR="0042145B">
        <w:rPr>
          <w:sz w:val="24"/>
          <w:szCs w:val="24"/>
          <w:lang w:eastAsia="ar-SA"/>
        </w:rPr>
        <w:tab/>
      </w:r>
      <w:r w:rsidR="009151FC">
        <w:rPr>
          <w:sz w:val="24"/>
          <w:szCs w:val="24"/>
          <w:lang w:eastAsia="ar-SA"/>
        </w:rPr>
        <w:t xml:space="preserve">A justificativa deixa claro que </w:t>
      </w:r>
      <w:r w:rsidR="008F188E">
        <w:rPr>
          <w:sz w:val="24"/>
          <w:szCs w:val="24"/>
          <w:lang w:eastAsia="ar-SA"/>
        </w:rPr>
        <w:t xml:space="preserve">ao dispor sobre </w:t>
      </w:r>
      <w:r w:rsidR="008F188E" w:rsidRPr="008F188E">
        <w:rPr>
          <w:sz w:val="24"/>
          <w:szCs w:val="24"/>
          <w:lang w:eastAsia="ar-SA"/>
        </w:rPr>
        <w:t xml:space="preserve">a vinculação das receitas advindas da COSIP/CIP -  Contribuição para o Custeio do Serviço de Iluminação Pública, </w:t>
      </w:r>
      <w:r w:rsidR="008F188E">
        <w:rPr>
          <w:sz w:val="24"/>
          <w:szCs w:val="24"/>
          <w:lang w:eastAsia="ar-SA"/>
        </w:rPr>
        <w:t xml:space="preserve">seria uma forma ainda mais eficaz </w:t>
      </w:r>
      <w:r w:rsidR="008F188E" w:rsidRPr="008F188E">
        <w:rPr>
          <w:sz w:val="24"/>
          <w:szCs w:val="24"/>
          <w:lang w:eastAsia="ar-SA"/>
        </w:rPr>
        <w:t>como mecanismo de garantia em contratos de Parceria Público-Privada</w:t>
      </w:r>
      <w:r w:rsidR="008F188E">
        <w:rPr>
          <w:sz w:val="24"/>
          <w:szCs w:val="24"/>
          <w:lang w:eastAsia="ar-SA"/>
        </w:rPr>
        <w:t>, desde</w:t>
      </w:r>
      <w:r w:rsidR="008F188E" w:rsidRPr="008F188E">
        <w:rPr>
          <w:sz w:val="24"/>
          <w:szCs w:val="24"/>
          <w:lang w:eastAsia="ar-SA"/>
        </w:rPr>
        <w:t xml:space="preserve"> que contemplem a prestação do serviço público de iluminação pública.</w:t>
      </w:r>
    </w:p>
    <w:p w:rsidR="008F188E" w:rsidRP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</w:p>
    <w:p w:rsid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  <w:r w:rsidRPr="008F188E"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>A COSIP/CIP -  Contribuição para o Custeio do Serviço de Iluminação Pública possui como a principal finalidade a manutenção, expansão e desenvolvimento da rede d</w:t>
      </w:r>
      <w:r>
        <w:rPr>
          <w:sz w:val="24"/>
          <w:szCs w:val="24"/>
          <w:lang w:eastAsia="ar-SA"/>
        </w:rPr>
        <w:t xml:space="preserve">e iluminação pública municipal, podendo </w:t>
      </w:r>
      <w:r w:rsidRPr="008F188E">
        <w:rPr>
          <w:sz w:val="24"/>
          <w:szCs w:val="24"/>
          <w:lang w:eastAsia="ar-SA"/>
        </w:rPr>
        <w:t>ser vinculada em projetos de parcerias público-privadas</w:t>
      </w:r>
      <w:r>
        <w:rPr>
          <w:sz w:val="24"/>
          <w:szCs w:val="24"/>
          <w:lang w:eastAsia="ar-SA"/>
        </w:rPr>
        <w:t>,</w:t>
      </w:r>
      <w:r w:rsidRPr="008F188E">
        <w:rPr>
          <w:sz w:val="24"/>
          <w:szCs w:val="24"/>
          <w:lang w:eastAsia="ar-SA"/>
        </w:rPr>
        <w:t xml:space="preserve"> desde que esteja contemplado no objeto serviços de iluminação pública, dando sustentação econômico-financeira com fins à concessão da infraestrutura da iluminação pública municipal, sua </w:t>
      </w:r>
      <w:proofErr w:type="spellStart"/>
      <w:r w:rsidRPr="008F188E">
        <w:rPr>
          <w:sz w:val="24"/>
          <w:szCs w:val="24"/>
          <w:lang w:eastAsia="ar-SA"/>
        </w:rPr>
        <w:t>eficientização</w:t>
      </w:r>
      <w:proofErr w:type="spellEnd"/>
      <w:r w:rsidRPr="008F188E">
        <w:rPr>
          <w:sz w:val="24"/>
          <w:szCs w:val="24"/>
          <w:lang w:eastAsia="ar-SA"/>
        </w:rPr>
        <w:t xml:space="preserve"> e manutenção. </w:t>
      </w:r>
    </w:p>
    <w:p w:rsid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</w:p>
    <w:p w:rsid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T</w:t>
      </w:r>
      <w:r w:rsidRPr="008F188E">
        <w:rPr>
          <w:sz w:val="24"/>
          <w:szCs w:val="24"/>
          <w:lang w:eastAsia="ar-SA"/>
        </w:rPr>
        <w:t xml:space="preserve">al vinculação </w:t>
      </w:r>
      <w:r>
        <w:rPr>
          <w:sz w:val="24"/>
          <w:szCs w:val="24"/>
          <w:lang w:eastAsia="ar-SA"/>
        </w:rPr>
        <w:t xml:space="preserve">daria maior </w:t>
      </w:r>
      <w:r w:rsidRPr="008F188E">
        <w:rPr>
          <w:sz w:val="24"/>
          <w:szCs w:val="24"/>
          <w:lang w:eastAsia="ar-SA"/>
        </w:rPr>
        <w:t>via</w:t>
      </w:r>
      <w:r>
        <w:rPr>
          <w:sz w:val="24"/>
          <w:szCs w:val="24"/>
          <w:lang w:eastAsia="ar-SA"/>
        </w:rPr>
        <w:t xml:space="preserve">bilidade econômico-financeira </w:t>
      </w:r>
      <w:proofErr w:type="spellStart"/>
      <w:r>
        <w:rPr>
          <w:sz w:val="24"/>
          <w:szCs w:val="24"/>
          <w:lang w:eastAsia="ar-SA"/>
        </w:rPr>
        <w:t>daos</w:t>
      </w:r>
      <w:proofErr w:type="spellEnd"/>
      <w:r>
        <w:rPr>
          <w:sz w:val="24"/>
          <w:szCs w:val="24"/>
          <w:lang w:eastAsia="ar-SA"/>
        </w:rPr>
        <w:t xml:space="preserve"> </w:t>
      </w:r>
      <w:r w:rsidRPr="008F188E">
        <w:rPr>
          <w:sz w:val="24"/>
          <w:szCs w:val="24"/>
          <w:lang w:eastAsia="ar-SA"/>
        </w:rPr>
        <w:t xml:space="preserve">projetos, </w:t>
      </w:r>
      <w:r>
        <w:rPr>
          <w:sz w:val="24"/>
          <w:szCs w:val="24"/>
          <w:lang w:eastAsia="ar-SA"/>
        </w:rPr>
        <w:t xml:space="preserve">sendo </w:t>
      </w:r>
      <w:r w:rsidRPr="008F188E">
        <w:rPr>
          <w:sz w:val="24"/>
          <w:szCs w:val="24"/>
          <w:lang w:eastAsia="ar-SA"/>
        </w:rPr>
        <w:t>instrumento de vinculação como me</w:t>
      </w:r>
      <w:r>
        <w:rPr>
          <w:sz w:val="24"/>
          <w:szCs w:val="24"/>
          <w:lang w:eastAsia="ar-SA"/>
        </w:rPr>
        <w:t>io</w:t>
      </w:r>
      <w:r w:rsidRPr="008F188E">
        <w:rPr>
          <w:sz w:val="24"/>
          <w:szCs w:val="24"/>
          <w:lang w:eastAsia="ar-SA"/>
        </w:rPr>
        <w:t xml:space="preserve"> de pagamento e garantia, nos termos do art. 8º, inciso I, da Lei Federal nº 11.079/04</w:t>
      </w:r>
      <w:r>
        <w:rPr>
          <w:sz w:val="24"/>
          <w:szCs w:val="24"/>
          <w:lang w:eastAsia="ar-SA"/>
        </w:rPr>
        <w:t>:</w:t>
      </w:r>
    </w:p>
    <w:p w:rsid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</w:p>
    <w:p w:rsidR="008F188E" w:rsidRPr="008F188E" w:rsidRDefault="008F188E" w:rsidP="008F188E">
      <w:pPr>
        <w:suppressAutoHyphens/>
        <w:jc w:val="both"/>
        <w:rPr>
          <w:i/>
          <w:sz w:val="24"/>
          <w:szCs w:val="24"/>
          <w:lang w:eastAsia="ar-SA"/>
        </w:rPr>
      </w:pPr>
      <w:r w:rsidRPr="008F188E">
        <w:rPr>
          <w:i/>
          <w:sz w:val="24"/>
          <w:szCs w:val="24"/>
          <w:lang w:eastAsia="ar-SA"/>
        </w:rPr>
        <w:t>Art. 8º As obrigações pecuniárias contraídas pela Administração Pública em contrato de parceria público-privada poderão ser garantidas mediante:</w:t>
      </w:r>
    </w:p>
    <w:p w:rsidR="008F188E" w:rsidRPr="008F188E" w:rsidRDefault="008F188E" w:rsidP="008F188E">
      <w:pPr>
        <w:suppressAutoHyphens/>
        <w:jc w:val="both"/>
        <w:rPr>
          <w:i/>
          <w:sz w:val="24"/>
          <w:szCs w:val="24"/>
          <w:lang w:eastAsia="ar-SA"/>
        </w:rPr>
      </w:pPr>
    </w:p>
    <w:p w:rsidR="008F188E" w:rsidRPr="008F188E" w:rsidRDefault="008F188E" w:rsidP="008F188E">
      <w:pPr>
        <w:suppressAutoHyphens/>
        <w:jc w:val="both"/>
        <w:rPr>
          <w:i/>
          <w:sz w:val="24"/>
          <w:szCs w:val="24"/>
          <w:lang w:eastAsia="ar-SA"/>
        </w:rPr>
      </w:pPr>
      <w:r w:rsidRPr="008F188E">
        <w:rPr>
          <w:i/>
          <w:sz w:val="24"/>
          <w:szCs w:val="24"/>
          <w:lang w:eastAsia="ar-SA"/>
        </w:rPr>
        <w:t xml:space="preserve">I – </w:t>
      </w:r>
      <w:r w:rsidRPr="008F188E">
        <w:rPr>
          <w:i/>
          <w:sz w:val="24"/>
          <w:szCs w:val="24"/>
          <w:u w:val="single"/>
          <w:lang w:eastAsia="ar-SA"/>
        </w:rPr>
        <w:t>vinculação de receitas</w:t>
      </w:r>
      <w:r w:rsidRPr="008F188E">
        <w:rPr>
          <w:i/>
          <w:sz w:val="24"/>
          <w:szCs w:val="24"/>
          <w:lang w:eastAsia="ar-SA"/>
        </w:rPr>
        <w:t xml:space="preserve">, observado o disposto no inciso IV do art. 167 da Constituição </w:t>
      </w:r>
      <w:proofErr w:type="gramStart"/>
      <w:r w:rsidRPr="008F188E">
        <w:rPr>
          <w:i/>
          <w:sz w:val="24"/>
          <w:szCs w:val="24"/>
          <w:lang w:eastAsia="ar-SA"/>
        </w:rPr>
        <w:t>Federal ;</w:t>
      </w:r>
      <w:proofErr w:type="gramEnd"/>
    </w:p>
    <w:p w:rsidR="008F188E" w:rsidRP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</w:p>
    <w:p w:rsidR="008F188E" w:rsidRP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  <w:r w:rsidRPr="008F188E"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Dessa forma, </w:t>
      </w:r>
      <w:r w:rsidRPr="008F188E">
        <w:rPr>
          <w:sz w:val="24"/>
          <w:szCs w:val="24"/>
          <w:lang w:eastAsia="ar-SA"/>
        </w:rPr>
        <w:t>o Poder Concedente</w:t>
      </w:r>
      <w:r>
        <w:rPr>
          <w:sz w:val="24"/>
          <w:szCs w:val="24"/>
          <w:lang w:eastAsia="ar-SA"/>
        </w:rPr>
        <w:t xml:space="preserve"> teria mais uma forma para garantir </w:t>
      </w:r>
      <w:r w:rsidRPr="008F188E">
        <w:rPr>
          <w:sz w:val="24"/>
          <w:szCs w:val="24"/>
          <w:lang w:eastAsia="ar-SA"/>
        </w:rPr>
        <w:t>o pagamento das contraprestações pecuniárias por meio de mecanismos previamente definidos e estruturados.</w:t>
      </w:r>
    </w:p>
    <w:p w:rsidR="008F188E" w:rsidRDefault="008F188E" w:rsidP="008F188E">
      <w:pPr>
        <w:suppressAutoHyphens/>
        <w:jc w:val="both"/>
        <w:rPr>
          <w:sz w:val="24"/>
          <w:szCs w:val="24"/>
          <w:lang w:eastAsia="ar-SA"/>
        </w:rPr>
      </w:pPr>
      <w:r w:rsidRPr="008F188E">
        <w:rPr>
          <w:sz w:val="24"/>
          <w:szCs w:val="24"/>
          <w:lang w:eastAsia="ar-SA"/>
        </w:rPr>
        <w:lastRenderedPageBreak/>
        <w:tab/>
      </w:r>
      <w:r w:rsidRPr="008F188E">
        <w:rPr>
          <w:sz w:val="24"/>
          <w:szCs w:val="24"/>
          <w:lang w:eastAsia="ar-SA"/>
        </w:rPr>
        <w:tab/>
      </w:r>
      <w:r w:rsidRPr="008F188E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Ademais, importantíssima referida </w:t>
      </w:r>
      <w:r w:rsidRPr="008F188E">
        <w:rPr>
          <w:sz w:val="24"/>
          <w:szCs w:val="24"/>
          <w:lang w:eastAsia="ar-SA"/>
        </w:rPr>
        <w:t>autorização, pois visa mitigar ou eliminar o risco de inadimplência do ente público, sendo considerado um atrativo em potencial para os investidores privados.</w:t>
      </w:r>
    </w:p>
    <w:p w:rsidR="00690C78" w:rsidRDefault="00ED3BC1" w:rsidP="00EE35D1">
      <w:pPr>
        <w:suppressAutoHyphens/>
        <w:jc w:val="both"/>
      </w:pPr>
      <w:r w:rsidRPr="00ED3BC1">
        <w:rPr>
          <w:sz w:val="24"/>
          <w:szCs w:val="24"/>
          <w:lang w:eastAsia="ar-SA"/>
        </w:rPr>
        <w:tab/>
      </w:r>
      <w:r w:rsidR="0042145B">
        <w:rPr>
          <w:sz w:val="24"/>
          <w:szCs w:val="24"/>
          <w:lang w:eastAsia="ar-SA"/>
        </w:rPr>
        <w:tab/>
      </w:r>
      <w:r w:rsidR="00B66EE8" w:rsidRPr="00B66EE8">
        <w:rPr>
          <w:sz w:val="24"/>
          <w:szCs w:val="24"/>
          <w:lang w:eastAsia="ar-SA"/>
        </w:rPr>
        <w:tab/>
      </w:r>
      <w:r w:rsidR="00B66EE8" w:rsidRPr="00B66EE8">
        <w:rPr>
          <w:sz w:val="24"/>
          <w:szCs w:val="24"/>
          <w:lang w:eastAsia="ar-SA"/>
        </w:rPr>
        <w:tab/>
      </w:r>
      <w:r w:rsidR="00B66EE8" w:rsidRPr="00B66EE8">
        <w:rPr>
          <w:sz w:val="24"/>
          <w:szCs w:val="24"/>
          <w:lang w:eastAsia="ar-SA"/>
        </w:rPr>
        <w:tab/>
      </w:r>
      <w:r w:rsidR="00B66EE8">
        <w:rPr>
          <w:sz w:val="24"/>
          <w:szCs w:val="24"/>
          <w:lang w:eastAsia="ar-SA"/>
        </w:rPr>
        <w:tab/>
      </w:r>
    </w:p>
    <w:p w:rsidR="00071FF6" w:rsidRPr="008510FC" w:rsidRDefault="00071FF6" w:rsidP="00071FF6">
      <w:pPr>
        <w:pStyle w:val="Corpodotexto"/>
        <w:ind w:firstLine="2833"/>
        <w:jc w:val="both"/>
      </w:pPr>
      <w:r>
        <w:t>Constata-se que foram observadas as regras previstas no Regimento Interno da Câmara Municipal, não se constatando afronta à Constituição Federal e à Lei Orgânica do Município de Botucatu.</w:t>
      </w:r>
    </w:p>
    <w:p w:rsidR="008510FC" w:rsidRDefault="008510FC" w:rsidP="008510FC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A</w:t>
      </w:r>
      <w:r>
        <w:rPr>
          <w:sz w:val="24"/>
          <w:szCs w:val="24"/>
        </w:rPr>
        <w:t>bordando</w:t>
      </w:r>
      <w:r w:rsidRPr="009920FE">
        <w:rPr>
          <w:sz w:val="24"/>
          <w:szCs w:val="24"/>
        </w:rPr>
        <w:t xml:space="preserve"> 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Pr="009920FE">
        <w:rPr>
          <w:sz w:val="24"/>
          <w:szCs w:val="24"/>
        </w:rPr>
        <w:t>bem estar</w:t>
      </w:r>
      <w:proofErr w:type="gramEnd"/>
      <w:r w:rsidRPr="009920FE">
        <w:rPr>
          <w:sz w:val="24"/>
          <w:szCs w:val="24"/>
        </w:rPr>
        <w:t xml:space="preserve"> de seus habitantes.</w:t>
      </w:r>
    </w:p>
    <w:p w:rsidR="00676DF9" w:rsidRDefault="00676DF9" w:rsidP="008510FC">
      <w:pPr>
        <w:ind w:firstLine="2834"/>
        <w:jc w:val="both"/>
        <w:rPr>
          <w:sz w:val="24"/>
          <w:szCs w:val="24"/>
        </w:rPr>
      </w:pP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>Feitos esses esclarecimentos, observa-se que o projeto de lei em tela, de iniciativa executiva, contém proposição específica, cabendo somente ao Prefeito esta análise, sob pena de representar ingerência nas suas prerrogativas, caso o projeto partisse do Legislativo.</w:t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 xml:space="preserve">Essa propositura é veiculada por meio de lei complementar, </w:t>
      </w:r>
      <w:r w:rsidR="00797B53">
        <w:rPr>
          <w:sz w:val="24"/>
          <w:szCs w:val="24"/>
        </w:rPr>
        <w:t xml:space="preserve">por </w:t>
      </w:r>
      <w:r w:rsidRPr="00676DF9">
        <w:rPr>
          <w:sz w:val="24"/>
          <w:szCs w:val="24"/>
        </w:rPr>
        <w:t xml:space="preserve">estar promovendo alteração em outra lei complementar, </w:t>
      </w:r>
      <w:r w:rsidR="00797B53">
        <w:rPr>
          <w:sz w:val="24"/>
          <w:szCs w:val="24"/>
        </w:rPr>
        <w:t xml:space="preserve">bem como por </w:t>
      </w:r>
      <w:r w:rsidRPr="00676DF9">
        <w:rPr>
          <w:sz w:val="24"/>
          <w:szCs w:val="24"/>
        </w:rPr>
        <w:t xml:space="preserve">estar de acordo com o que </w:t>
      </w:r>
      <w:r w:rsidR="00797B53">
        <w:rPr>
          <w:sz w:val="24"/>
          <w:szCs w:val="24"/>
        </w:rPr>
        <w:t>estabelece o artigo 166, inciso</w:t>
      </w:r>
      <w:r w:rsidRPr="00676DF9">
        <w:rPr>
          <w:sz w:val="24"/>
          <w:szCs w:val="24"/>
        </w:rPr>
        <w:t xml:space="preserve"> VII do Regimento Interno da Câmara Municipal:</w:t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</w:p>
    <w:p w:rsidR="00676DF9" w:rsidRPr="00891CDC" w:rsidRDefault="00676DF9" w:rsidP="00676DF9">
      <w:pPr>
        <w:ind w:firstLine="2834"/>
        <w:jc w:val="both"/>
        <w:rPr>
          <w:i/>
          <w:sz w:val="24"/>
          <w:szCs w:val="24"/>
        </w:rPr>
      </w:pPr>
      <w:r w:rsidRPr="00891CDC">
        <w:rPr>
          <w:i/>
          <w:sz w:val="24"/>
          <w:szCs w:val="24"/>
        </w:rPr>
        <w:t>“Art. 166 São Leis Complementares as concernentes às seguintes matérias:</w:t>
      </w:r>
    </w:p>
    <w:p w:rsidR="00676DF9" w:rsidRPr="00891CDC" w:rsidRDefault="00891CDC" w:rsidP="00676DF9">
      <w:pPr>
        <w:ind w:firstLine="2834"/>
        <w:jc w:val="both"/>
        <w:rPr>
          <w:i/>
          <w:sz w:val="24"/>
          <w:szCs w:val="24"/>
        </w:rPr>
      </w:pPr>
      <w:r w:rsidRPr="00891CDC">
        <w:rPr>
          <w:i/>
          <w:sz w:val="24"/>
          <w:szCs w:val="24"/>
        </w:rPr>
        <w:t>...</w:t>
      </w:r>
    </w:p>
    <w:p w:rsidR="00676DF9" w:rsidRPr="00891CDC" w:rsidRDefault="00676DF9" w:rsidP="00676DF9">
      <w:pPr>
        <w:ind w:firstLine="2834"/>
        <w:jc w:val="both"/>
        <w:rPr>
          <w:i/>
          <w:sz w:val="24"/>
          <w:szCs w:val="24"/>
        </w:rPr>
      </w:pPr>
      <w:r w:rsidRPr="00891CDC">
        <w:rPr>
          <w:i/>
          <w:sz w:val="24"/>
          <w:szCs w:val="24"/>
        </w:rPr>
        <w:t>VII - criação, estruturação e atribuições de órgãos da Administração Municipal, direta ou indireta;</w:t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</w:p>
    <w:p w:rsidR="00797B53" w:rsidRDefault="00797B53" w:rsidP="00797B53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No caso do Pro</w:t>
      </w:r>
      <w:r>
        <w:rPr>
          <w:sz w:val="24"/>
          <w:szCs w:val="24"/>
        </w:rPr>
        <w:t>jeto de Lei</w:t>
      </w:r>
      <w:r w:rsidRPr="00B65F98">
        <w:rPr>
          <w:sz w:val="24"/>
          <w:szCs w:val="24"/>
        </w:rPr>
        <w:t xml:space="preserve"> em análise, verifica-se a iniciativa privativa do Prefeito Municipal por tratar de serviço público municipal que pode ser permitido ou concedido e está sujeito à regulamentação e permanente fiscalizaç</w:t>
      </w:r>
      <w:r>
        <w:rPr>
          <w:sz w:val="24"/>
          <w:szCs w:val="24"/>
        </w:rPr>
        <w:t>ão por parte do Poder Executivo.</w:t>
      </w:r>
    </w:p>
    <w:p w:rsidR="00797B53" w:rsidRDefault="00797B53" w:rsidP="00797B53">
      <w:pPr>
        <w:ind w:firstLine="2824"/>
        <w:jc w:val="both"/>
        <w:rPr>
          <w:sz w:val="24"/>
          <w:szCs w:val="24"/>
        </w:rPr>
      </w:pPr>
    </w:p>
    <w:p w:rsidR="00797B53" w:rsidRDefault="00797B53" w:rsidP="00797B53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>Nesse passo é o que prevê</w:t>
      </w:r>
      <w:r w:rsidRPr="00B65F98">
        <w:rPr>
          <w:sz w:val="24"/>
          <w:szCs w:val="24"/>
        </w:rPr>
        <w:t xml:space="preserve"> a Lei Orgânica do Município de Botucatu:</w:t>
      </w:r>
    </w:p>
    <w:p w:rsidR="00797B53" w:rsidRPr="00B65F98" w:rsidRDefault="00797B53" w:rsidP="00797B53">
      <w:pPr>
        <w:ind w:firstLine="2824"/>
        <w:jc w:val="both"/>
        <w:rPr>
          <w:sz w:val="24"/>
          <w:szCs w:val="24"/>
        </w:rPr>
      </w:pPr>
    </w:p>
    <w:p w:rsidR="00797B53" w:rsidRDefault="00797B53" w:rsidP="00797B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“Art. 76 </w:t>
      </w:r>
      <w:r w:rsidRPr="00B65F98">
        <w:rPr>
          <w:i/>
          <w:sz w:val="24"/>
          <w:szCs w:val="24"/>
        </w:rPr>
        <w:t xml:space="preserve">Os serviços permitidos ou concedidos estão sujeitos à REGULAMENTAÇÃO e permanente fiscalização por parte Poder Executivo e podem ser retomados quando não mais atendam aos seus fins ou as condições de </w:t>
      </w:r>
      <w:proofErr w:type="gramStart"/>
      <w:r w:rsidRPr="00B65F98">
        <w:rPr>
          <w:i/>
          <w:sz w:val="24"/>
          <w:szCs w:val="24"/>
        </w:rPr>
        <w:t>contrato.</w:t>
      </w:r>
      <w:r>
        <w:rPr>
          <w:i/>
          <w:sz w:val="24"/>
          <w:szCs w:val="24"/>
        </w:rPr>
        <w:t>”</w:t>
      </w:r>
      <w:proofErr w:type="gramEnd"/>
    </w:p>
    <w:p w:rsidR="00797B53" w:rsidRPr="00B65F98" w:rsidRDefault="00797B53" w:rsidP="00797B53">
      <w:pPr>
        <w:jc w:val="both"/>
        <w:rPr>
          <w:i/>
          <w:sz w:val="24"/>
          <w:szCs w:val="24"/>
        </w:rPr>
      </w:pPr>
    </w:p>
    <w:p w:rsidR="00676DF9" w:rsidRPr="00891CDC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>O Projeto é de iniciativa privativa do senhor P</w:t>
      </w:r>
      <w:r w:rsidR="00797B53">
        <w:rPr>
          <w:sz w:val="24"/>
          <w:szCs w:val="24"/>
        </w:rPr>
        <w:t xml:space="preserve">refeito Municipal, uma vez que </w:t>
      </w:r>
      <w:r w:rsidRPr="00676DF9">
        <w:rPr>
          <w:sz w:val="24"/>
          <w:szCs w:val="24"/>
        </w:rPr>
        <w:t>trata</w:t>
      </w:r>
      <w:r w:rsidR="00891CDC">
        <w:rPr>
          <w:sz w:val="24"/>
          <w:szCs w:val="24"/>
        </w:rPr>
        <w:t xml:space="preserve"> de regulamentação de serviços </w:t>
      </w:r>
      <w:r w:rsidR="00891CDC" w:rsidRPr="00891CDC">
        <w:rPr>
          <w:sz w:val="24"/>
          <w:szCs w:val="24"/>
        </w:rPr>
        <w:t xml:space="preserve">públicos e </w:t>
      </w:r>
      <w:r w:rsidRPr="00891CDC">
        <w:rPr>
          <w:sz w:val="24"/>
          <w:szCs w:val="24"/>
        </w:rPr>
        <w:t>de atribuições de órgãos da Administração Municipal.</w:t>
      </w:r>
    </w:p>
    <w:p w:rsidR="00676DF9" w:rsidRPr="00891CDC" w:rsidRDefault="00676DF9" w:rsidP="00676DF9">
      <w:pPr>
        <w:ind w:firstLine="2834"/>
        <w:jc w:val="both"/>
        <w:rPr>
          <w:sz w:val="24"/>
          <w:szCs w:val="24"/>
        </w:rPr>
      </w:pP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>Resta atendida, portanto, a cláusula de reserva de iniciativa conferida ao Chefe do Poder Executivo.</w:t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ab/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lastRenderedPageBreak/>
        <w:t xml:space="preserve">O </w:t>
      </w:r>
      <w:proofErr w:type="spellStart"/>
      <w:r w:rsidRPr="00676DF9">
        <w:rPr>
          <w:i/>
          <w:sz w:val="24"/>
          <w:szCs w:val="24"/>
        </w:rPr>
        <w:t>quorum</w:t>
      </w:r>
      <w:proofErr w:type="spellEnd"/>
      <w:r w:rsidRPr="00676DF9">
        <w:rPr>
          <w:sz w:val="24"/>
          <w:szCs w:val="24"/>
        </w:rPr>
        <w:t xml:space="preserve"> para deliberação pelo Plenário desta Casa de Leis é o de </w:t>
      </w:r>
      <w:r w:rsidRPr="00676DF9">
        <w:rPr>
          <w:sz w:val="24"/>
          <w:szCs w:val="24"/>
          <w:u w:val="single"/>
        </w:rPr>
        <w:t>maioria absoluta</w:t>
      </w:r>
      <w:r w:rsidRPr="00676DF9">
        <w:rPr>
          <w:sz w:val="24"/>
          <w:szCs w:val="24"/>
        </w:rPr>
        <w:t xml:space="preserve">, conforme estabelece o artigo 40, II, “i” do Regimento Interno da Câmara Municipal de Botucatu. </w:t>
      </w: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</w:p>
    <w:p w:rsidR="00676DF9" w:rsidRPr="00676DF9" w:rsidRDefault="00676DF9" w:rsidP="00676DF9">
      <w:pPr>
        <w:ind w:firstLine="2834"/>
        <w:jc w:val="both"/>
        <w:rPr>
          <w:i/>
          <w:sz w:val="24"/>
          <w:szCs w:val="24"/>
        </w:rPr>
      </w:pPr>
      <w:r w:rsidRPr="00676DF9">
        <w:rPr>
          <w:i/>
          <w:sz w:val="24"/>
          <w:szCs w:val="24"/>
        </w:rPr>
        <w:t>“O Plenário deliberará:</w:t>
      </w:r>
    </w:p>
    <w:p w:rsidR="00676DF9" w:rsidRPr="00676DF9" w:rsidRDefault="00676DF9" w:rsidP="00676DF9">
      <w:pPr>
        <w:ind w:firstLine="2834"/>
        <w:jc w:val="both"/>
        <w:rPr>
          <w:i/>
          <w:sz w:val="24"/>
          <w:szCs w:val="24"/>
        </w:rPr>
      </w:pPr>
      <w:r w:rsidRPr="00676DF9">
        <w:rPr>
          <w:i/>
          <w:sz w:val="24"/>
          <w:szCs w:val="24"/>
        </w:rPr>
        <w:t xml:space="preserve">II - </w:t>
      </w:r>
      <w:r w:rsidRPr="00676DF9">
        <w:rPr>
          <w:i/>
          <w:sz w:val="24"/>
          <w:szCs w:val="24"/>
          <w:u w:val="single"/>
        </w:rPr>
        <w:t>Por maioria absoluta sobre:</w:t>
      </w:r>
    </w:p>
    <w:p w:rsidR="00676DF9" w:rsidRPr="00676DF9" w:rsidRDefault="00676DF9" w:rsidP="00676DF9">
      <w:pPr>
        <w:ind w:firstLine="2834"/>
        <w:jc w:val="both"/>
        <w:rPr>
          <w:i/>
          <w:sz w:val="24"/>
          <w:szCs w:val="24"/>
        </w:rPr>
      </w:pPr>
      <w:r w:rsidRPr="00676DF9">
        <w:rPr>
          <w:i/>
          <w:sz w:val="24"/>
          <w:szCs w:val="24"/>
        </w:rPr>
        <w:t>(...)</w:t>
      </w:r>
    </w:p>
    <w:p w:rsidR="00676DF9" w:rsidRPr="00676DF9" w:rsidRDefault="00676DF9" w:rsidP="00676DF9">
      <w:pPr>
        <w:ind w:firstLine="2834"/>
        <w:jc w:val="both"/>
        <w:rPr>
          <w:i/>
          <w:sz w:val="24"/>
          <w:szCs w:val="24"/>
        </w:rPr>
      </w:pPr>
      <w:r w:rsidRPr="00676DF9">
        <w:rPr>
          <w:i/>
          <w:sz w:val="24"/>
          <w:szCs w:val="24"/>
        </w:rPr>
        <w:t xml:space="preserve">i) </w:t>
      </w:r>
      <w:r w:rsidRPr="00676DF9">
        <w:rPr>
          <w:i/>
          <w:sz w:val="24"/>
          <w:szCs w:val="24"/>
          <w:u w:val="single"/>
        </w:rPr>
        <w:t>criação, estruturação e atribuições</w:t>
      </w:r>
      <w:r w:rsidRPr="00676DF9">
        <w:rPr>
          <w:i/>
          <w:sz w:val="24"/>
          <w:szCs w:val="24"/>
        </w:rPr>
        <w:t xml:space="preserve"> das Secretarias, Subprefeituras, Conselho de Representantes e </w:t>
      </w:r>
      <w:r w:rsidRPr="00676DF9">
        <w:rPr>
          <w:i/>
          <w:sz w:val="24"/>
          <w:szCs w:val="24"/>
          <w:u w:val="single"/>
        </w:rPr>
        <w:t xml:space="preserve">dos órgãos da administração </w:t>
      </w:r>
      <w:proofErr w:type="gramStart"/>
      <w:r w:rsidRPr="00676DF9">
        <w:rPr>
          <w:i/>
          <w:sz w:val="24"/>
          <w:szCs w:val="24"/>
          <w:u w:val="single"/>
        </w:rPr>
        <w:t>pública</w:t>
      </w:r>
      <w:r w:rsidRPr="00676DF9">
        <w:rPr>
          <w:i/>
          <w:sz w:val="24"/>
          <w:szCs w:val="24"/>
        </w:rPr>
        <w:t>;”</w:t>
      </w:r>
      <w:proofErr w:type="gramEnd"/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</w:p>
    <w:p w:rsidR="00676DF9" w:rsidRPr="00676DF9" w:rsidRDefault="00676DF9" w:rsidP="00676DF9">
      <w:pPr>
        <w:ind w:firstLine="2834"/>
        <w:jc w:val="both"/>
        <w:rPr>
          <w:sz w:val="24"/>
          <w:szCs w:val="24"/>
        </w:rPr>
      </w:pPr>
      <w:r w:rsidRPr="00676DF9">
        <w:rPr>
          <w:sz w:val="24"/>
          <w:szCs w:val="24"/>
        </w:rPr>
        <w:t xml:space="preserve">Assim, o Projeto de Lei Complementar, para ser aprovado, deverá contar com votos favoráveis de </w:t>
      </w:r>
      <w:r w:rsidRPr="00676DF9">
        <w:rPr>
          <w:sz w:val="24"/>
          <w:szCs w:val="24"/>
          <w:u w:val="single"/>
        </w:rPr>
        <w:t>mais da metade dos membros</w:t>
      </w:r>
      <w:r w:rsidRPr="00676DF9">
        <w:rPr>
          <w:sz w:val="24"/>
          <w:szCs w:val="24"/>
        </w:rPr>
        <w:t xml:space="preserve"> da Câmara Municipal de Botucatu (artigo 39, § 2º do RI).</w:t>
      </w:r>
    </w:p>
    <w:p w:rsidR="00676DF9" w:rsidRPr="009920FE" w:rsidRDefault="00676DF9" w:rsidP="008510FC">
      <w:pPr>
        <w:ind w:firstLine="2834"/>
        <w:jc w:val="both"/>
        <w:rPr>
          <w:sz w:val="24"/>
          <w:szCs w:val="24"/>
        </w:rPr>
      </w:pPr>
    </w:p>
    <w:p w:rsidR="008510FC" w:rsidRDefault="008510FC" w:rsidP="008510FC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071FF6">
        <w:rPr>
          <w:sz w:val="24"/>
          <w:szCs w:val="24"/>
        </w:rPr>
        <w:t xml:space="preserve">, bem como à </w:t>
      </w:r>
      <w:r w:rsidR="00071FF6" w:rsidRPr="00071FF6">
        <w:rPr>
          <w:sz w:val="24"/>
          <w:szCs w:val="24"/>
          <w:u w:val="single"/>
        </w:rPr>
        <w:t xml:space="preserve">Comissão de </w:t>
      </w:r>
      <w:r w:rsidR="008F188E">
        <w:rPr>
          <w:sz w:val="24"/>
          <w:szCs w:val="24"/>
          <w:u w:val="single"/>
        </w:rPr>
        <w:t xml:space="preserve">Orçamento e Finanças e Comissão </w:t>
      </w:r>
      <w:r w:rsidR="008F188E" w:rsidRPr="008F188E">
        <w:rPr>
          <w:sz w:val="24"/>
          <w:szCs w:val="24"/>
          <w:u w:val="single"/>
        </w:rPr>
        <w:t xml:space="preserve">de </w:t>
      </w:r>
      <w:r w:rsidR="00071FF6" w:rsidRPr="008F188E">
        <w:rPr>
          <w:sz w:val="24"/>
          <w:szCs w:val="24"/>
          <w:u w:val="single"/>
        </w:rPr>
        <w:t>Obras e Serviços</w:t>
      </w:r>
      <w:r w:rsidR="00071FF6" w:rsidRPr="00071FF6">
        <w:rPr>
          <w:sz w:val="24"/>
          <w:szCs w:val="24"/>
          <w:u w:val="single"/>
        </w:rPr>
        <w:t xml:space="preserve"> Públicos</w:t>
      </w:r>
      <w:r>
        <w:rPr>
          <w:sz w:val="24"/>
          <w:szCs w:val="24"/>
        </w:rPr>
        <w:t>.</w:t>
      </w:r>
    </w:p>
    <w:p w:rsidR="00AB55DA" w:rsidRPr="00AB55DA" w:rsidRDefault="00AB55DA" w:rsidP="00AB55DA">
      <w:pPr>
        <w:spacing w:after="283"/>
        <w:ind w:firstLine="2833"/>
        <w:jc w:val="both"/>
        <w:rPr>
          <w:sz w:val="24"/>
          <w:szCs w:val="24"/>
        </w:rPr>
      </w:pPr>
      <w:r w:rsidRPr="00AB55DA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AB55DA" w:rsidRDefault="00AB55DA" w:rsidP="00AB55DA">
      <w:pPr>
        <w:spacing w:after="283"/>
        <w:ind w:firstLine="2833"/>
        <w:jc w:val="both"/>
        <w:rPr>
          <w:sz w:val="24"/>
          <w:szCs w:val="24"/>
        </w:rPr>
      </w:pPr>
      <w:r w:rsidRPr="00AB55DA">
        <w:rPr>
          <w:sz w:val="24"/>
          <w:szCs w:val="24"/>
        </w:rPr>
        <w:t>Contudo, vem somar no sentido de fornecer subsídios aos Vereadores, a quem cabe a análise desta e a decisão pela aprovação.</w:t>
      </w:r>
    </w:p>
    <w:p w:rsidR="008510FC" w:rsidRPr="009920FE" w:rsidRDefault="008510FC" w:rsidP="008510FC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Portanto, quanto à forma, o Projeto de Lei não padece de vícios regimentais, legais ou constitucionais e deve ser apreciado pelo Plenário da Câmara Municipal de Botucatu, cabendo aos nobres Vereadores desta Casa de Leis a sua análise e a deliberação </w:t>
      </w:r>
      <w:r w:rsidR="00071FF6">
        <w:rPr>
          <w:sz w:val="24"/>
          <w:szCs w:val="24"/>
        </w:rPr>
        <w:t>q</w:t>
      </w:r>
      <w:r w:rsidRPr="009920FE">
        <w:rPr>
          <w:sz w:val="24"/>
          <w:szCs w:val="24"/>
        </w:rPr>
        <w:t>uanto ao mérito.</w:t>
      </w:r>
    </w:p>
    <w:p w:rsidR="00690C78" w:rsidRDefault="00690C78" w:rsidP="00690C78">
      <w:pPr>
        <w:pStyle w:val="Corpodotexto"/>
        <w:jc w:val="both"/>
      </w:pPr>
      <w:r w:rsidRPr="008510FC">
        <w:tab/>
      </w:r>
      <w:r w:rsidRPr="008510FC">
        <w:tab/>
      </w:r>
      <w:r w:rsidRPr="008510FC">
        <w:tab/>
      </w:r>
      <w:r w:rsidR="00E64648" w:rsidRPr="008510FC">
        <w:tab/>
      </w:r>
      <w:r w:rsidRPr="008510FC">
        <w:t>Este o parecer, salvo melhor juízo.</w:t>
      </w:r>
    </w:p>
    <w:p w:rsidR="00690C78" w:rsidRDefault="00690C78" w:rsidP="00690C78">
      <w:pPr>
        <w:pStyle w:val="Corpodotexto"/>
        <w:jc w:val="both"/>
      </w:pPr>
      <w:r w:rsidRPr="008510FC">
        <w:t xml:space="preserve"> </w:t>
      </w:r>
      <w:r w:rsidR="00E64648" w:rsidRPr="008510FC">
        <w:tab/>
      </w:r>
      <w:r w:rsidRPr="008510FC">
        <w:tab/>
      </w:r>
      <w:r w:rsidRPr="008510FC">
        <w:tab/>
      </w:r>
      <w:r w:rsidR="00E64648" w:rsidRPr="008510FC">
        <w:tab/>
      </w:r>
      <w:r w:rsidRPr="008510FC">
        <w:t xml:space="preserve">Botucatu, </w:t>
      </w:r>
      <w:r w:rsidR="00975066">
        <w:t>03 de abril de 2023</w:t>
      </w:r>
      <w:r w:rsidRPr="008510FC">
        <w:t>.</w:t>
      </w:r>
    </w:p>
    <w:p w:rsidR="00891CDC" w:rsidRDefault="00891CDC" w:rsidP="00690C78">
      <w:pPr>
        <w:pStyle w:val="Corpodotexto"/>
        <w:jc w:val="both"/>
      </w:pPr>
    </w:p>
    <w:p w:rsidR="00690C78" w:rsidRPr="008510FC" w:rsidRDefault="00690C78" w:rsidP="00071FF6">
      <w:pPr>
        <w:pStyle w:val="Corpodotexto"/>
        <w:spacing w:after="0"/>
        <w:jc w:val="center"/>
      </w:pPr>
      <w:r w:rsidRPr="008510FC">
        <w:t>PAULO ANTONIO CORADI FILHO</w:t>
      </w:r>
    </w:p>
    <w:p w:rsidR="00690C78" w:rsidRPr="008510FC" w:rsidRDefault="00690C78" w:rsidP="00071FF6">
      <w:pPr>
        <w:pStyle w:val="Corpodotexto"/>
        <w:spacing w:after="0"/>
        <w:jc w:val="center"/>
      </w:pPr>
      <w:r w:rsidRPr="008510FC">
        <w:t>Procurador Legislativo</w:t>
      </w:r>
    </w:p>
    <w:p w:rsidR="006C4406" w:rsidRDefault="00690C78" w:rsidP="006162C9">
      <w:pPr>
        <w:pStyle w:val="Corpodotexto"/>
        <w:spacing w:after="0"/>
        <w:jc w:val="center"/>
      </w:pPr>
      <w:r w:rsidRPr="008510FC">
        <w:t>OAB-SP 253.716</w:t>
      </w:r>
    </w:p>
    <w:sectPr w:rsidR="006C4406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75066">
    <w:pPr>
      <w:jc w:val="center"/>
      <w:rPr>
        <w:b/>
        <w:sz w:val="28"/>
      </w:rPr>
    </w:pPr>
  </w:p>
  <w:p w:rsidR="000457B6" w:rsidRDefault="009750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F32"/>
    <w:rsid w:val="00042BDC"/>
    <w:rsid w:val="0004513C"/>
    <w:rsid w:val="00071FF6"/>
    <w:rsid w:val="0008527F"/>
    <w:rsid w:val="00091430"/>
    <w:rsid w:val="000C537D"/>
    <w:rsid w:val="00132DC9"/>
    <w:rsid w:val="001B71DE"/>
    <w:rsid w:val="001D1537"/>
    <w:rsid w:val="002266F7"/>
    <w:rsid w:val="00250A2F"/>
    <w:rsid w:val="002821A9"/>
    <w:rsid w:val="0028728F"/>
    <w:rsid w:val="002A2425"/>
    <w:rsid w:val="002A7E1D"/>
    <w:rsid w:val="002F3286"/>
    <w:rsid w:val="002F5FC6"/>
    <w:rsid w:val="00354275"/>
    <w:rsid w:val="003669F5"/>
    <w:rsid w:val="003A2A53"/>
    <w:rsid w:val="003B7D9F"/>
    <w:rsid w:val="003F05D2"/>
    <w:rsid w:val="0042145B"/>
    <w:rsid w:val="0044617B"/>
    <w:rsid w:val="004900B8"/>
    <w:rsid w:val="004B1F0C"/>
    <w:rsid w:val="004D1F6F"/>
    <w:rsid w:val="005012CC"/>
    <w:rsid w:val="005021CE"/>
    <w:rsid w:val="00541590"/>
    <w:rsid w:val="00550260"/>
    <w:rsid w:val="00571289"/>
    <w:rsid w:val="00571870"/>
    <w:rsid w:val="005A71A2"/>
    <w:rsid w:val="005F7298"/>
    <w:rsid w:val="006162C9"/>
    <w:rsid w:val="00624A03"/>
    <w:rsid w:val="00650FF0"/>
    <w:rsid w:val="00676DF9"/>
    <w:rsid w:val="00690C78"/>
    <w:rsid w:val="006C4406"/>
    <w:rsid w:val="00745DFC"/>
    <w:rsid w:val="00751AE1"/>
    <w:rsid w:val="00756BCE"/>
    <w:rsid w:val="00784917"/>
    <w:rsid w:val="00797B53"/>
    <w:rsid w:val="008462D3"/>
    <w:rsid w:val="008510FC"/>
    <w:rsid w:val="0085665D"/>
    <w:rsid w:val="00882691"/>
    <w:rsid w:val="00882C73"/>
    <w:rsid w:val="00891CDC"/>
    <w:rsid w:val="008F188E"/>
    <w:rsid w:val="009151FC"/>
    <w:rsid w:val="00922522"/>
    <w:rsid w:val="00975066"/>
    <w:rsid w:val="009B3459"/>
    <w:rsid w:val="009D1B9F"/>
    <w:rsid w:val="009E1079"/>
    <w:rsid w:val="00A27D99"/>
    <w:rsid w:val="00AA0AA7"/>
    <w:rsid w:val="00AB254E"/>
    <w:rsid w:val="00AB55DA"/>
    <w:rsid w:val="00AD6DEC"/>
    <w:rsid w:val="00B66EE8"/>
    <w:rsid w:val="00B82AA0"/>
    <w:rsid w:val="00BA6341"/>
    <w:rsid w:val="00BC327E"/>
    <w:rsid w:val="00BF0031"/>
    <w:rsid w:val="00C06559"/>
    <w:rsid w:val="00C96495"/>
    <w:rsid w:val="00CF4D44"/>
    <w:rsid w:val="00D230FA"/>
    <w:rsid w:val="00D556DB"/>
    <w:rsid w:val="00D71120"/>
    <w:rsid w:val="00DA6E45"/>
    <w:rsid w:val="00DB697E"/>
    <w:rsid w:val="00DC52CE"/>
    <w:rsid w:val="00DE1162"/>
    <w:rsid w:val="00E24543"/>
    <w:rsid w:val="00E31C81"/>
    <w:rsid w:val="00E472C7"/>
    <w:rsid w:val="00E64648"/>
    <w:rsid w:val="00E740A1"/>
    <w:rsid w:val="00ED3BC1"/>
    <w:rsid w:val="00ED492B"/>
    <w:rsid w:val="00EE35D1"/>
    <w:rsid w:val="00EE5402"/>
    <w:rsid w:val="00F05642"/>
    <w:rsid w:val="00F5265F"/>
    <w:rsid w:val="00F71366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4A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4A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217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2644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2023-04-04T01:14:00Z</cp:lastPrinted>
  <dcterms:created xsi:type="dcterms:W3CDTF">2023-04-04T01:18:00Z</dcterms:created>
  <dcterms:modified xsi:type="dcterms:W3CDTF">2023-04-04T01:18:00Z</dcterms:modified>
</cp:coreProperties>
</file>