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44" w:rsidRPr="0072341B" w:rsidRDefault="00343144" w:rsidP="00343144">
      <w:pPr>
        <w:pStyle w:val="Ttulo"/>
        <w:spacing w:line="360" w:lineRule="auto"/>
        <w:rPr>
          <w:rFonts w:ascii="Arial" w:hAnsi="Arial" w:cs="Arial"/>
          <w:sz w:val="24"/>
          <w:szCs w:val="44"/>
        </w:rPr>
      </w:pPr>
      <w:r w:rsidRPr="0072341B">
        <w:rPr>
          <w:rFonts w:ascii="Arial" w:hAnsi="Arial" w:cs="Arial"/>
          <w:sz w:val="24"/>
          <w:szCs w:val="44"/>
        </w:rPr>
        <w:t>PAUTA DA ORDEM DO DIA</w:t>
      </w:r>
    </w:p>
    <w:p w:rsidR="00343144" w:rsidRPr="0072341B" w:rsidRDefault="00343144" w:rsidP="00343144">
      <w:pPr>
        <w:pStyle w:val="Ttulo"/>
        <w:spacing w:line="360" w:lineRule="auto"/>
        <w:rPr>
          <w:rFonts w:ascii="Arial" w:hAnsi="Arial" w:cs="Arial"/>
          <w:sz w:val="24"/>
          <w:szCs w:val="44"/>
        </w:rPr>
      </w:pPr>
      <w:r w:rsidRPr="0072341B">
        <w:rPr>
          <w:rFonts w:ascii="Arial" w:hAnsi="Arial" w:cs="Arial"/>
          <w:sz w:val="24"/>
          <w:szCs w:val="44"/>
        </w:rPr>
        <w:t>SESSÃO O</w:t>
      </w:r>
      <w:bookmarkStart w:id="0" w:name="_GoBack"/>
      <w:bookmarkEnd w:id="0"/>
      <w:r w:rsidRPr="0072341B">
        <w:rPr>
          <w:rFonts w:ascii="Arial" w:hAnsi="Arial" w:cs="Arial"/>
          <w:sz w:val="24"/>
          <w:szCs w:val="44"/>
        </w:rPr>
        <w:t>RDINÁRIA DE 10 DE JULHO DE 2024</w:t>
      </w:r>
    </w:p>
    <w:p w:rsidR="00343144" w:rsidRPr="0072341B" w:rsidRDefault="00343144" w:rsidP="00343144">
      <w:pPr>
        <w:jc w:val="both"/>
        <w:rPr>
          <w:rFonts w:ascii="Arial" w:hAnsi="Arial" w:cs="Arial"/>
          <w:b/>
          <w:sz w:val="24"/>
          <w:szCs w:val="44"/>
        </w:rPr>
      </w:pPr>
    </w:p>
    <w:p w:rsidR="0076613F" w:rsidRPr="0072341B" w:rsidRDefault="0076613F" w:rsidP="0076613F">
      <w:pPr>
        <w:jc w:val="both"/>
        <w:rPr>
          <w:rFonts w:ascii="Arial" w:hAnsi="Arial" w:cs="Arial"/>
          <w:sz w:val="24"/>
          <w:szCs w:val="44"/>
        </w:rPr>
      </w:pPr>
      <w:r w:rsidRPr="0072341B">
        <w:rPr>
          <w:rFonts w:ascii="Arial" w:hAnsi="Arial" w:cs="Arial"/>
          <w:b/>
          <w:sz w:val="24"/>
          <w:szCs w:val="44"/>
        </w:rPr>
        <w:t>1) Projeto de Lei Complementar nº 12/2024</w:t>
      </w:r>
      <w:r w:rsidRPr="0072341B">
        <w:rPr>
          <w:rFonts w:ascii="Arial" w:hAnsi="Arial" w:cs="Arial"/>
          <w:sz w:val="24"/>
          <w:szCs w:val="44"/>
        </w:rPr>
        <w:t xml:space="preserve"> - de iniciativa do Prefeito,</w:t>
      </w:r>
      <w:r w:rsidRPr="0072341B">
        <w:rPr>
          <w:rFonts w:ascii="Arial" w:hAnsi="Arial" w:cs="Arial"/>
          <w:b/>
          <w:sz w:val="24"/>
          <w:szCs w:val="44"/>
        </w:rPr>
        <w:t xml:space="preserve"> </w:t>
      </w:r>
      <w:r w:rsidRPr="0072341B">
        <w:rPr>
          <w:rFonts w:ascii="Arial" w:hAnsi="Arial" w:cs="Arial"/>
          <w:sz w:val="24"/>
          <w:szCs w:val="44"/>
        </w:rPr>
        <w:t xml:space="preserve">que dispõe sobre a alteração da redação do art. 217 da Lei Complementar nº 1.231/2017 que reorganiza o Regime Próprio de Previdência Social, cria o Instituto de Previdência Social dos Servidores de Botucatu </w:t>
      </w:r>
      <w:r w:rsidR="00F65BCC" w:rsidRPr="0072341B">
        <w:rPr>
          <w:rFonts w:ascii="Arial" w:hAnsi="Arial" w:cs="Arial"/>
          <w:sz w:val="24"/>
          <w:szCs w:val="44"/>
        </w:rPr>
        <w:t>(</w:t>
      </w:r>
      <w:r w:rsidRPr="0072341B">
        <w:rPr>
          <w:rFonts w:ascii="Arial" w:hAnsi="Arial" w:cs="Arial"/>
          <w:sz w:val="24"/>
          <w:szCs w:val="44"/>
        </w:rPr>
        <w:t>BOTUPREV</w:t>
      </w:r>
      <w:r w:rsidR="00F65BCC" w:rsidRPr="0072341B">
        <w:rPr>
          <w:rFonts w:ascii="Arial" w:hAnsi="Arial" w:cs="Arial"/>
          <w:sz w:val="24"/>
          <w:szCs w:val="44"/>
        </w:rPr>
        <w:t>)</w:t>
      </w:r>
      <w:r w:rsidRPr="0072341B">
        <w:rPr>
          <w:rFonts w:ascii="Arial" w:hAnsi="Arial" w:cs="Arial"/>
          <w:sz w:val="24"/>
          <w:szCs w:val="44"/>
        </w:rPr>
        <w:t>, e dá outras providências.</w:t>
      </w:r>
    </w:p>
    <w:p w:rsidR="0076613F" w:rsidRPr="0072341B" w:rsidRDefault="0076613F" w:rsidP="0076613F">
      <w:pPr>
        <w:jc w:val="both"/>
        <w:rPr>
          <w:rFonts w:ascii="Arial" w:hAnsi="Arial" w:cs="Arial"/>
          <w:sz w:val="24"/>
          <w:szCs w:val="44"/>
        </w:rPr>
      </w:pPr>
    </w:p>
    <w:p w:rsidR="0076613F" w:rsidRPr="0072341B" w:rsidRDefault="0076613F" w:rsidP="0076613F">
      <w:pPr>
        <w:jc w:val="both"/>
        <w:rPr>
          <w:rFonts w:ascii="Arial" w:hAnsi="Arial" w:cs="Arial"/>
          <w:sz w:val="24"/>
          <w:szCs w:val="44"/>
        </w:rPr>
      </w:pPr>
      <w:proofErr w:type="gramStart"/>
      <w:r w:rsidRPr="0072341B">
        <w:rPr>
          <w:rFonts w:ascii="Arial" w:hAnsi="Arial" w:cs="Arial"/>
          <w:sz w:val="24"/>
          <w:szCs w:val="44"/>
        </w:rPr>
        <w:t>discussão</w:t>
      </w:r>
      <w:proofErr w:type="gramEnd"/>
      <w:r w:rsidRPr="0072341B">
        <w:rPr>
          <w:rFonts w:ascii="Arial" w:hAnsi="Arial" w:cs="Arial"/>
          <w:sz w:val="24"/>
          <w:szCs w:val="44"/>
        </w:rPr>
        <w:t xml:space="preserve"> e votação únicas</w:t>
      </w:r>
    </w:p>
    <w:p w:rsidR="0076613F" w:rsidRPr="0072341B" w:rsidRDefault="0076613F" w:rsidP="0076613F">
      <w:pPr>
        <w:jc w:val="both"/>
        <w:rPr>
          <w:rFonts w:ascii="Arial" w:hAnsi="Arial" w:cs="Arial"/>
          <w:sz w:val="24"/>
          <w:szCs w:val="44"/>
        </w:rPr>
      </w:pPr>
      <w:proofErr w:type="gramStart"/>
      <w:r w:rsidRPr="0072341B">
        <w:rPr>
          <w:rFonts w:ascii="Arial" w:hAnsi="Arial" w:cs="Arial"/>
          <w:sz w:val="24"/>
          <w:szCs w:val="44"/>
        </w:rPr>
        <w:t>quórum</w:t>
      </w:r>
      <w:proofErr w:type="gramEnd"/>
      <w:r w:rsidRPr="0072341B">
        <w:rPr>
          <w:rFonts w:ascii="Arial" w:hAnsi="Arial" w:cs="Arial"/>
          <w:sz w:val="24"/>
          <w:szCs w:val="44"/>
        </w:rPr>
        <w:t>: maioria absoluta</w:t>
      </w:r>
    </w:p>
    <w:p w:rsidR="00956425" w:rsidRPr="0072341B" w:rsidRDefault="00956425" w:rsidP="0076613F">
      <w:pPr>
        <w:jc w:val="both"/>
        <w:rPr>
          <w:rFonts w:ascii="Arial" w:hAnsi="Arial" w:cs="Arial"/>
          <w:sz w:val="24"/>
          <w:szCs w:val="44"/>
        </w:rPr>
      </w:pPr>
      <w:r w:rsidRPr="0072341B">
        <w:rPr>
          <w:rFonts w:ascii="Arial" w:hAnsi="Arial" w:cs="Arial"/>
          <w:sz w:val="24"/>
          <w:szCs w:val="44"/>
        </w:rPr>
        <w:t>Com Mensagem</w:t>
      </w:r>
    </w:p>
    <w:p w:rsidR="0076613F" w:rsidRPr="0072341B" w:rsidRDefault="0076613F" w:rsidP="00343144">
      <w:pPr>
        <w:jc w:val="both"/>
        <w:rPr>
          <w:rFonts w:ascii="Arial" w:hAnsi="Arial" w:cs="Arial"/>
          <w:b/>
          <w:sz w:val="24"/>
          <w:szCs w:val="44"/>
        </w:rPr>
      </w:pPr>
    </w:p>
    <w:p w:rsidR="00343144" w:rsidRPr="0072341B" w:rsidRDefault="0076613F" w:rsidP="00343144">
      <w:pPr>
        <w:jc w:val="both"/>
        <w:rPr>
          <w:rFonts w:ascii="Arial" w:hAnsi="Arial" w:cs="Arial"/>
          <w:b/>
          <w:sz w:val="24"/>
          <w:szCs w:val="44"/>
        </w:rPr>
      </w:pPr>
      <w:r w:rsidRPr="0072341B">
        <w:rPr>
          <w:rFonts w:ascii="Arial" w:hAnsi="Arial" w:cs="Arial"/>
          <w:b/>
          <w:sz w:val="24"/>
          <w:szCs w:val="44"/>
        </w:rPr>
        <w:t xml:space="preserve">2) </w:t>
      </w:r>
      <w:r w:rsidR="00343144" w:rsidRPr="0072341B">
        <w:rPr>
          <w:rFonts w:ascii="Arial" w:hAnsi="Arial" w:cs="Arial"/>
          <w:b/>
          <w:sz w:val="24"/>
          <w:szCs w:val="44"/>
        </w:rPr>
        <w:t>Projeto de Lei nº 47/2024</w:t>
      </w:r>
      <w:r w:rsidR="00343144" w:rsidRPr="0072341B">
        <w:rPr>
          <w:rFonts w:ascii="Arial" w:hAnsi="Arial" w:cs="Arial"/>
          <w:sz w:val="24"/>
          <w:szCs w:val="44"/>
        </w:rPr>
        <w:t xml:space="preserve"> - de iniciativa do Prefeito,</w:t>
      </w:r>
      <w:r w:rsidR="00343144" w:rsidRPr="0072341B">
        <w:rPr>
          <w:rFonts w:ascii="Arial" w:hAnsi="Arial" w:cs="Arial"/>
          <w:b/>
          <w:sz w:val="24"/>
          <w:szCs w:val="44"/>
        </w:rPr>
        <w:t xml:space="preserve"> </w:t>
      </w:r>
      <w:r w:rsidR="00343144" w:rsidRPr="0072341B">
        <w:rPr>
          <w:rFonts w:ascii="Arial" w:hAnsi="Arial" w:cs="Arial"/>
          <w:sz w:val="24"/>
          <w:szCs w:val="44"/>
        </w:rPr>
        <w:t>que r</w:t>
      </w:r>
      <w:r w:rsidR="00F65BCC" w:rsidRPr="0072341B">
        <w:rPr>
          <w:rFonts w:ascii="Arial" w:hAnsi="Arial" w:cs="Arial"/>
          <w:sz w:val="24"/>
          <w:szCs w:val="44"/>
        </w:rPr>
        <w:t>atifica o protocolo de i</w:t>
      </w:r>
      <w:r w:rsidR="00343144" w:rsidRPr="0072341B">
        <w:rPr>
          <w:rFonts w:ascii="Arial" w:hAnsi="Arial" w:cs="Arial"/>
          <w:sz w:val="24"/>
          <w:szCs w:val="44"/>
        </w:rPr>
        <w:t>nte</w:t>
      </w:r>
      <w:r w:rsidR="00F65BCC" w:rsidRPr="0072341B">
        <w:rPr>
          <w:rFonts w:ascii="Arial" w:hAnsi="Arial" w:cs="Arial"/>
          <w:sz w:val="24"/>
          <w:szCs w:val="44"/>
        </w:rPr>
        <w:t>nções e autoriza o ingresso do m</w:t>
      </w:r>
      <w:r w:rsidR="00343144" w:rsidRPr="0072341B">
        <w:rPr>
          <w:rFonts w:ascii="Arial" w:hAnsi="Arial" w:cs="Arial"/>
          <w:sz w:val="24"/>
          <w:szCs w:val="44"/>
        </w:rPr>
        <w:t xml:space="preserve">unicípio de Botucatu no “Consórcio </w:t>
      </w:r>
      <w:proofErr w:type="spellStart"/>
      <w:r w:rsidR="00343144" w:rsidRPr="0072341B">
        <w:rPr>
          <w:rFonts w:ascii="Arial" w:hAnsi="Arial" w:cs="Arial"/>
          <w:sz w:val="24"/>
          <w:szCs w:val="44"/>
        </w:rPr>
        <w:t>Pólo</w:t>
      </w:r>
      <w:proofErr w:type="spellEnd"/>
      <w:r w:rsidR="00343144" w:rsidRPr="0072341B">
        <w:rPr>
          <w:rFonts w:ascii="Arial" w:hAnsi="Arial" w:cs="Arial"/>
          <w:sz w:val="24"/>
          <w:szCs w:val="44"/>
        </w:rPr>
        <w:t xml:space="preserve"> </w:t>
      </w:r>
      <w:proofErr w:type="spellStart"/>
      <w:r w:rsidR="00343144" w:rsidRPr="0072341B">
        <w:rPr>
          <w:rFonts w:ascii="Arial" w:hAnsi="Arial" w:cs="Arial"/>
          <w:sz w:val="24"/>
          <w:szCs w:val="44"/>
        </w:rPr>
        <w:t>Cuesta</w:t>
      </w:r>
      <w:proofErr w:type="spellEnd"/>
      <w:r w:rsidR="00343144" w:rsidRPr="0072341B">
        <w:rPr>
          <w:rFonts w:ascii="Arial" w:hAnsi="Arial" w:cs="Arial"/>
          <w:sz w:val="24"/>
          <w:szCs w:val="44"/>
        </w:rPr>
        <w:t xml:space="preserve">” na modalidade </w:t>
      </w:r>
      <w:proofErr w:type="spellStart"/>
      <w:r w:rsidR="00343144" w:rsidRPr="0072341B">
        <w:rPr>
          <w:rFonts w:ascii="Arial" w:hAnsi="Arial" w:cs="Arial"/>
          <w:sz w:val="24"/>
          <w:szCs w:val="44"/>
        </w:rPr>
        <w:t>multifinalitário</w:t>
      </w:r>
      <w:proofErr w:type="spellEnd"/>
      <w:r w:rsidR="00343144" w:rsidRPr="0072341B">
        <w:rPr>
          <w:rFonts w:ascii="Arial" w:hAnsi="Arial" w:cs="Arial"/>
          <w:sz w:val="24"/>
          <w:szCs w:val="44"/>
        </w:rPr>
        <w:t xml:space="preserve"> e dá outras providências.</w:t>
      </w: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  <w:proofErr w:type="gramStart"/>
      <w:r w:rsidRPr="0072341B">
        <w:rPr>
          <w:rFonts w:ascii="Arial" w:hAnsi="Arial" w:cs="Arial"/>
          <w:sz w:val="24"/>
          <w:szCs w:val="44"/>
        </w:rPr>
        <w:t>discussão</w:t>
      </w:r>
      <w:proofErr w:type="gramEnd"/>
      <w:r w:rsidRPr="0072341B">
        <w:rPr>
          <w:rFonts w:ascii="Arial" w:hAnsi="Arial" w:cs="Arial"/>
          <w:sz w:val="24"/>
          <w:szCs w:val="44"/>
        </w:rPr>
        <w:t xml:space="preserve"> e votação únicas</w:t>
      </w: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  <w:proofErr w:type="gramStart"/>
      <w:r w:rsidRPr="0072341B">
        <w:rPr>
          <w:rFonts w:ascii="Arial" w:hAnsi="Arial" w:cs="Arial"/>
          <w:sz w:val="24"/>
          <w:szCs w:val="44"/>
        </w:rPr>
        <w:t>quórum</w:t>
      </w:r>
      <w:proofErr w:type="gramEnd"/>
      <w:r w:rsidRPr="0072341B">
        <w:rPr>
          <w:rFonts w:ascii="Arial" w:hAnsi="Arial" w:cs="Arial"/>
          <w:sz w:val="24"/>
          <w:szCs w:val="44"/>
        </w:rPr>
        <w:t>: maioria absoluta</w:t>
      </w: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</w:p>
    <w:p w:rsidR="00343144" w:rsidRPr="0072341B" w:rsidRDefault="0076613F" w:rsidP="00343144">
      <w:pPr>
        <w:jc w:val="both"/>
        <w:rPr>
          <w:rFonts w:ascii="Arial" w:hAnsi="Arial" w:cs="Arial"/>
          <w:sz w:val="24"/>
          <w:szCs w:val="44"/>
        </w:rPr>
      </w:pPr>
      <w:r w:rsidRPr="0072341B">
        <w:rPr>
          <w:rFonts w:ascii="Arial" w:hAnsi="Arial" w:cs="Arial"/>
          <w:b/>
          <w:sz w:val="24"/>
          <w:szCs w:val="44"/>
        </w:rPr>
        <w:t>3</w:t>
      </w:r>
      <w:r w:rsidR="00343144" w:rsidRPr="0072341B">
        <w:rPr>
          <w:rFonts w:ascii="Arial" w:hAnsi="Arial" w:cs="Arial"/>
          <w:b/>
          <w:sz w:val="24"/>
          <w:szCs w:val="44"/>
        </w:rPr>
        <w:t>) Projeto de Lei nº 87/2024</w:t>
      </w:r>
      <w:r w:rsidR="00343144" w:rsidRPr="0072341B">
        <w:rPr>
          <w:rFonts w:ascii="Arial" w:hAnsi="Arial" w:cs="Arial"/>
          <w:sz w:val="24"/>
          <w:szCs w:val="44"/>
        </w:rPr>
        <w:t xml:space="preserve"> - de iniciativa do Prefeito, que autoriza o Poder Executivo o celebrar convênio com a Universidade Estadual Paulista “Júlio de Mesquita Filho”, por intermédio do Instituto de Biociências de Botucatu e interveniência da Fundação do Instituto de Biociências FUNDIBIO, objetivando a transferência de recursos destinados ao Núcleo de Atenção aos Transtornos Alimentares – NUATRA</w:t>
      </w:r>
      <w:r w:rsidR="00F65BCC" w:rsidRPr="0072341B">
        <w:rPr>
          <w:rFonts w:ascii="Arial" w:hAnsi="Arial" w:cs="Arial"/>
          <w:sz w:val="24"/>
          <w:szCs w:val="44"/>
        </w:rPr>
        <w:t>, decorrente de emenda parlamentar impositiva.</w:t>
      </w: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  <w:proofErr w:type="gramStart"/>
      <w:r w:rsidRPr="0072341B">
        <w:rPr>
          <w:rFonts w:ascii="Arial" w:hAnsi="Arial" w:cs="Arial"/>
          <w:sz w:val="24"/>
          <w:szCs w:val="44"/>
        </w:rPr>
        <w:t>discussão</w:t>
      </w:r>
      <w:proofErr w:type="gramEnd"/>
      <w:r w:rsidRPr="0072341B">
        <w:rPr>
          <w:rFonts w:ascii="Arial" w:hAnsi="Arial" w:cs="Arial"/>
          <w:sz w:val="24"/>
          <w:szCs w:val="44"/>
        </w:rPr>
        <w:t xml:space="preserve"> e votação únicas</w:t>
      </w: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  <w:proofErr w:type="gramStart"/>
      <w:r w:rsidRPr="0072341B">
        <w:rPr>
          <w:rFonts w:ascii="Arial" w:hAnsi="Arial" w:cs="Arial"/>
          <w:sz w:val="24"/>
          <w:szCs w:val="44"/>
        </w:rPr>
        <w:t>quórum</w:t>
      </w:r>
      <w:proofErr w:type="gramEnd"/>
      <w:r w:rsidRPr="0072341B">
        <w:rPr>
          <w:rFonts w:ascii="Arial" w:hAnsi="Arial" w:cs="Arial"/>
          <w:sz w:val="24"/>
          <w:szCs w:val="44"/>
        </w:rPr>
        <w:t>: maioria simples</w:t>
      </w: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</w:p>
    <w:p w:rsidR="00343144" w:rsidRPr="0072341B" w:rsidRDefault="0076613F" w:rsidP="00343144">
      <w:pPr>
        <w:jc w:val="both"/>
        <w:rPr>
          <w:rFonts w:ascii="Arial" w:hAnsi="Arial" w:cs="Arial"/>
          <w:sz w:val="24"/>
          <w:szCs w:val="44"/>
        </w:rPr>
      </w:pPr>
      <w:r w:rsidRPr="0072341B">
        <w:rPr>
          <w:rFonts w:ascii="Arial" w:hAnsi="Arial" w:cs="Arial"/>
          <w:b/>
          <w:sz w:val="24"/>
          <w:szCs w:val="44"/>
        </w:rPr>
        <w:t>4</w:t>
      </w:r>
      <w:r w:rsidR="00343144" w:rsidRPr="0072341B">
        <w:rPr>
          <w:rFonts w:ascii="Arial" w:hAnsi="Arial" w:cs="Arial"/>
          <w:b/>
          <w:sz w:val="24"/>
          <w:szCs w:val="44"/>
        </w:rPr>
        <w:t>) Projeto de Lei nº 88/2024</w:t>
      </w:r>
      <w:r w:rsidR="00343144" w:rsidRPr="0072341B">
        <w:rPr>
          <w:rFonts w:ascii="Arial" w:hAnsi="Arial" w:cs="Arial"/>
          <w:sz w:val="24"/>
          <w:szCs w:val="44"/>
        </w:rPr>
        <w:t xml:space="preserve"> - de iniciativa do Prefeito, que autoriza o Poder Executivo a celebrar convênio com o Hospital das Clínicas da Faculdade de Medicina de Botucatu e interveniência da Fundação para o Desenvolvimento Médico Hospitalar </w:t>
      </w:r>
      <w:r w:rsidR="00F65BCC" w:rsidRPr="0072341B">
        <w:rPr>
          <w:rFonts w:ascii="Arial" w:hAnsi="Arial" w:cs="Arial"/>
          <w:sz w:val="24"/>
          <w:szCs w:val="44"/>
        </w:rPr>
        <w:t>–</w:t>
      </w:r>
      <w:r w:rsidR="00343144" w:rsidRPr="0072341B">
        <w:rPr>
          <w:rFonts w:ascii="Arial" w:hAnsi="Arial" w:cs="Arial"/>
          <w:sz w:val="24"/>
          <w:szCs w:val="44"/>
        </w:rPr>
        <w:t xml:space="preserve"> FAMESP</w:t>
      </w:r>
      <w:r w:rsidR="00F65BCC" w:rsidRPr="0072341B">
        <w:rPr>
          <w:rFonts w:ascii="Arial" w:hAnsi="Arial" w:cs="Arial"/>
          <w:sz w:val="24"/>
          <w:szCs w:val="44"/>
        </w:rPr>
        <w:t>,</w:t>
      </w:r>
      <w:r w:rsidR="00343144" w:rsidRPr="0072341B">
        <w:rPr>
          <w:rFonts w:ascii="Arial" w:hAnsi="Arial" w:cs="Arial"/>
          <w:sz w:val="24"/>
          <w:szCs w:val="44"/>
        </w:rPr>
        <w:t xml:space="preserve"> objetivando a transferência de recursos para a aquisição de equipamentos ao Centro de Reabilitação dos Distúrbios da Audição e Comunicação – CERDAC</w:t>
      </w:r>
      <w:r w:rsidR="00F65BCC" w:rsidRPr="0072341B">
        <w:rPr>
          <w:rFonts w:ascii="Arial" w:hAnsi="Arial" w:cs="Arial"/>
          <w:sz w:val="24"/>
          <w:szCs w:val="44"/>
        </w:rPr>
        <w:t>, decorrente de emenda parlamentar impositiva.</w:t>
      </w: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  <w:proofErr w:type="gramStart"/>
      <w:r w:rsidRPr="0072341B">
        <w:rPr>
          <w:rFonts w:ascii="Arial" w:hAnsi="Arial" w:cs="Arial"/>
          <w:sz w:val="24"/>
          <w:szCs w:val="44"/>
        </w:rPr>
        <w:t>discussão</w:t>
      </w:r>
      <w:proofErr w:type="gramEnd"/>
      <w:r w:rsidRPr="0072341B">
        <w:rPr>
          <w:rFonts w:ascii="Arial" w:hAnsi="Arial" w:cs="Arial"/>
          <w:sz w:val="24"/>
          <w:szCs w:val="44"/>
        </w:rPr>
        <w:t xml:space="preserve"> e votação únicas</w:t>
      </w: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  <w:proofErr w:type="gramStart"/>
      <w:r w:rsidRPr="0072341B">
        <w:rPr>
          <w:rFonts w:ascii="Arial" w:hAnsi="Arial" w:cs="Arial"/>
          <w:sz w:val="24"/>
          <w:szCs w:val="44"/>
        </w:rPr>
        <w:t>quórum</w:t>
      </w:r>
      <w:proofErr w:type="gramEnd"/>
      <w:r w:rsidRPr="0072341B">
        <w:rPr>
          <w:rFonts w:ascii="Arial" w:hAnsi="Arial" w:cs="Arial"/>
          <w:sz w:val="24"/>
          <w:szCs w:val="44"/>
        </w:rPr>
        <w:t>: maioria simples</w:t>
      </w: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</w:p>
    <w:p w:rsidR="00343144" w:rsidRPr="0072341B" w:rsidRDefault="0076613F" w:rsidP="00343144">
      <w:pPr>
        <w:jc w:val="both"/>
        <w:rPr>
          <w:rFonts w:ascii="Arial" w:hAnsi="Arial" w:cs="Arial"/>
          <w:sz w:val="24"/>
          <w:szCs w:val="44"/>
        </w:rPr>
      </w:pPr>
      <w:r w:rsidRPr="0072341B">
        <w:rPr>
          <w:rFonts w:ascii="Arial" w:hAnsi="Arial" w:cs="Arial"/>
          <w:b/>
          <w:sz w:val="24"/>
          <w:szCs w:val="44"/>
        </w:rPr>
        <w:t>5</w:t>
      </w:r>
      <w:r w:rsidR="00343144" w:rsidRPr="0072341B">
        <w:rPr>
          <w:rFonts w:ascii="Arial" w:hAnsi="Arial" w:cs="Arial"/>
          <w:b/>
          <w:sz w:val="24"/>
          <w:szCs w:val="44"/>
        </w:rPr>
        <w:t>) Projeto de Lei nº 79/2024</w:t>
      </w:r>
      <w:r w:rsidR="00343144" w:rsidRPr="0072341B">
        <w:rPr>
          <w:rFonts w:ascii="Arial" w:hAnsi="Arial" w:cs="Arial"/>
          <w:sz w:val="24"/>
          <w:szCs w:val="44"/>
        </w:rPr>
        <w:t xml:space="preserve"> - </w:t>
      </w:r>
      <w:r w:rsidR="00AC4DB3" w:rsidRPr="0072341B">
        <w:rPr>
          <w:rFonts w:ascii="Arial" w:hAnsi="Arial" w:cs="Arial"/>
          <w:sz w:val="24"/>
          <w:szCs w:val="44"/>
        </w:rPr>
        <w:t>de iniciativa Parlamentar</w:t>
      </w:r>
      <w:r w:rsidR="00343144" w:rsidRPr="0072341B">
        <w:rPr>
          <w:rFonts w:ascii="Arial" w:hAnsi="Arial" w:cs="Arial"/>
          <w:sz w:val="24"/>
          <w:szCs w:val="44"/>
        </w:rPr>
        <w:t>, que denomina de “Daniel Gabriel”</w:t>
      </w:r>
      <w:r w:rsidR="00F65BCC" w:rsidRPr="0072341B">
        <w:rPr>
          <w:rFonts w:ascii="Arial" w:hAnsi="Arial" w:cs="Arial"/>
          <w:sz w:val="24"/>
          <w:szCs w:val="44"/>
        </w:rPr>
        <w:t>,</w:t>
      </w:r>
      <w:r w:rsidR="00343144" w:rsidRPr="0072341B">
        <w:rPr>
          <w:rFonts w:ascii="Arial" w:hAnsi="Arial" w:cs="Arial"/>
          <w:sz w:val="24"/>
          <w:szCs w:val="44"/>
        </w:rPr>
        <w:t xml:space="preserve"> a Rua 01 do Residencial </w:t>
      </w:r>
      <w:proofErr w:type="spellStart"/>
      <w:r w:rsidR="00343144" w:rsidRPr="0072341B">
        <w:rPr>
          <w:rFonts w:ascii="Arial" w:hAnsi="Arial" w:cs="Arial"/>
          <w:sz w:val="24"/>
          <w:szCs w:val="44"/>
        </w:rPr>
        <w:t>Carnieto</w:t>
      </w:r>
      <w:proofErr w:type="spellEnd"/>
      <w:r w:rsidR="00343144" w:rsidRPr="0072341B">
        <w:rPr>
          <w:rFonts w:ascii="Arial" w:hAnsi="Arial" w:cs="Arial"/>
          <w:sz w:val="24"/>
          <w:szCs w:val="44"/>
        </w:rPr>
        <w:t xml:space="preserve"> I.</w:t>
      </w: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  <w:proofErr w:type="gramStart"/>
      <w:r w:rsidRPr="0072341B">
        <w:rPr>
          <w:rFonts w:ascii="Arial" w:hAnsi="Arial" w:cs="Arial"/>
          <w:sz w:val="24"/>
          <w:szCs w:val="44"/>
        </w:rPr>
        <w:t>discussão</w:t>
      </w:r>
      <w:proofErr w:type="gramEnd"/>
      <w:r w:rsidRPr="0072341B">
        <w:rPr>
          <w:rFonts w:ascii="Arial" w:hAnsi="Arial" w:cs="Arial"/>
          <w:sz w:val="24"/>
          <w:szCs w:val="44"/>
        </w:rPr>
        <w:t xml:space="preserve"> e votação únicas</w:t>
      </w: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  <w:proofErr w:type="gramStart"/>
      <w:r w:rsidRPr="0072341B">
        <w:rPr>
          <w:rFonts w:ascii="Arial" w:hAnsi="Arial" w:cs="Arial"/>
          <w:sz w:val="24"/>
          <w:szCs w:val="44"/>
        </w:rPr>
        <w:t>quórum</w:t>
      </w:r>
      <w:proofErr w:type="gramEnd"/>
      <w:r w:rsidRPr="0072341B">
        <w:rPr>
          <w:rFonts w:ascii="Arial" w:hAnsi="Arial" w:cs="Arial"/>
          <w:sz w:val="24"/>
          <w:szCs w:val="44"/>
        </w:rPr>
        <w:t>: 2/3</w:t>
      </w: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</w:p>
    <w:p w:rsidR="00343144" w:rsidRPr="0072341B" w:rsidRDefault="0076613F" w:rsidP="00343144">
      <w:pPr>
        <w:jc w:val="both"/>
        <w:rPr>
          <w:rFonts w:ascii="Arial" w:hAnsi="Arial" w:cs="Arial"/>
          <w:sz w:val="24"/>
          <w:szCs w:val="44"/>
        </w:rPr>
      </w:pPr>
      <w:r w:rsidRPr="0072341B">
        <w:rPr>
          <w:rFonts w:ascii="Arial" w:hAnsi="Arial" w:cs="Arial"/>
          <w:b/>
          <w:sz w:val="24"/>
          <w:szCs w:val="44"/>
        </w:rPr>
        <w:lastRenderedPageBreak/>
        <w:t>6</w:t>
      </w:r>
      <w:r w:rsidR="00343144" w:rsidRPr="0072341B">
        <w:rPr>
          <w:rFonts w:ascii="Arial" w:hAnsi="Arial" w:cs="Arial"/>
          <w:b/>
          <w:sz w:val="24"/>
          <w:szCs w:val="44"/>
        </w:rPr>
        <w:t>) Projeto de Lei nº 85/2024</w:t>
      </w:r>
      <w:r w:rsidR="00343144" w:rsidRPr="0072341B">
        <w:rPr>
          <w:rFonts w:ascii="Arial" w:hAnsi="Arial" w:cs="Arial"/>
          <w:sz w:val="24"/>
          <w:szCs w:val="44"/>
        </w:rPr>
        <w:t xml:space="preserve"> - d</w:t>
      </w:r>
      <w:r w:rsidR="00AC4DB3" w:rsidRPr="0072341B">
        <w:rPr>
          <w:rFonts w:ascii="Arial" w:hAnsi="Arial" w:cs="Arial"/>
          <w:sz w:val="24"/>
          <w:szCs w:val="44"/>
        </w:rPr>
        <w:t>e iniciativa Parlamentar</w:t>
      </w:r>
      <w:r w:rsidR="00343144" w:rsidRPr="0072341B">
        <w:rPr>
          <w:rFonts w:ascii="Arial" w:hAnsi="Arial" w:cs="Arial"/>
          <w:sz w:val="24"/>
          <w:szCs w:val="44"/>
        </w:rPr>
        <w:t>, que denomina de "João de Paula Monteiro"</w:t>
      </w:r>
      <w:r w:rsidR="00F65BCC" w:rsidRPr="0072341B">
        <w:rPr>
          <w:rFonts w:ascii="Arial" w:hAnsi="Arial" w:cs="Arial"/>
          <w:sz w:val="24"/>
          <w:szCs w:val="44"/>
        </w:rPr>
        <w:t>,</w:t>
      </w:r>
      <w:r w:rsidR="00343144" w:rsidRPr="0072341B">
        <w:rPr>
          <w:rFonts w:ascii="Arial" w:hAnsi="Arial" w:cs="Arial"/>
          <w:sz w:val="24"/>
          <w:szCs w:val="44"/>
        </w:rPr>
        <w:t xml:space="preserve"> a Rua 14 do loteamento Parque Santo Antônio da Cascatinha.</w:t>
      </w: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  <w:proofErr w:type="gramStart"/>
      <w:r w:rsidRPr="0072341B">
        <w:rPr>
          <w:rFonts w:ascii="Arial" w:hAnsi="Arial" w:cs="Arial"/>
          <w:sz w:val="24"/>
          <w:szCs w:val="44"/>
        </w:rPr>
        <w:t>discussão</w:t>
      </w:r>
      <w:proofErr w:type="gramEnd"/>
      <w:r w:rsidRPr="0072341B">
        <w:rPr>
          <w:rFonts w:ascii="Arial" w:hAnsi="Arial" w:cs="Arial"/>
          <w:sz w:val="24"/>
          <w:szCs w:val="44"/>
        </w:rPr>
        <w:t xml:space="preserve"> e votação únicas</w:t>
      </w:r>
    </w:p>
    <w:p w:rsidR="00343144" w:rsidRPr="0072341B" w:rsidRDefault="00343144" w:rsidP="00343144">
      <w:pPr>
        <w:jc w:val="both"/>
        <w:rPr>
          <w:rFonts w:ascii="Arial" w:hAnsi="Arial" w:cs="Arial"/>
          <w:sz w:val="24"/>
          <w:szCs w:val="44"/>
        </w:rPr>
      </w:pPr>
      <w:proofErr w:type="gramStart"/>
      <w:r w:rsidRPr="0072341B">
        <w:rPr>
          <w:rFonts w:ascii="Arial" w:hAnsi="Arial" w:cs="Arial"/>
          <w:sz w:val="24"/>
          <w:szCs w:val="44"/>
        </w:rPr>
        <w:t>quórum</w:t>
      </w:r>
      <w:proofErr w:type="gramEnd"/>
      <w:r w:rsidRPr="0072341B">
        <w:rPr>
          <w:rFonts w:ascii="Arial" w:hAnsi="Arial" w:cs="Arial"/>
          <w:sz w:val="24"/>
          <w:szCs w:val="44"/>
        </w:rPr>
        <w:t>: 2/3</w:t>
      </w:r>
    </w:p>
    <w:p w:rsidR="00343144" w:rsidRPr="0072341B" w:rsidRDefault="00343144" w:rsidP="00343144">
      <w:pPr>
        <w:jc w:val="both"/>
        <w:rPr>
          <w:rFonts w:ascii="Arial" w:hAnsi="Arial" w:cs="Arial"/>
          <w:sz w:val="12"/>
          <w:szCs w:val="22"/>
        </w:rPr>
      </w:pPr>
    </w:p>
    <w:p w:rsidR="00343144" w:rsidRPr="00F65BCC" w:rsidRDefault="00343144" w:rsidP="00343144">
      <w:pPr>
        <w:jc w:val="both"/>
        <w:rPr>
          <w:rFonts w:ascii="Arial" w:hAnsi="Arial" w:cs="Arial"/>
          <w:sz w:val="22"/>
          <w:szCs w:val="22"/>
        </w:rPr>
      </w:pPr>
    </w:p>
    <w:p w:rsidR="00343144" w:rsidRPr="00F65BCC" w:rsidRDefault="00343144" w:rsidP="00343144">
      <w:pPr>
        <w:jc w:val="center"/>
        <w:rPr>
          <w:rFonts w:ascii="Arial" w:hAnsi="Arial" w:cs="Arial"/>
          <w:sz w:val="22"/>
          <w:szCs w:val="22"/>
        </w:rPr>
      </w:pPr>
      <w:r w:rsidRPr="00F65BCC">
        <w:rPr>
          <w:rFonts w:ascii="Arial" w:hAnsi="Arial" w:cs="Arial"/>
          <w:sz w:val="22"/>
          <w:szCs w:val="22"/>
        </w:rPr>
        <w:t>****************************</w:t>
      </w:r>
    </w:p>
    <w:sectPr w:rsidR="00343144" w:rsidRPr="00F65BCC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0C6" w:rsidRDefault="00C030C6">
      <w:r>
        <w:separator/>
      </w:r>
    </w:p>
  </w:endnote>
  <w:endnote w:type="continuationSeparator" w:id="0">
    <w:p w:rsidR="00C030C6" w:rsidRDefault="00C0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034D23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C030C6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034D23" w:rsidRPr="00F86EF9">
        <w:rPr>
          <w:rStyle w:val="Hyperlink"/>
          <w:sz w:val="16"/>
          <w:szCs w:val="16"/>
        </w:rPr>
        <w:t>http://www.camara</w:t>
      </w:r>
    </w:hyperlink>
    <w:r w:rsidR="00034D23" w:rsidRPr="00F86EF9">
      <w:rPr>
        <w:color w:val="0000FF"/>
        <w:sz w:val="16"/>
        <w:szCs w:val="16"/>
        <w:u w:val="single"/>
      </w:rPr>
      <w:t>botucatu.sp.gov.br</w:t>
    </w:r>
    <w:r w:rsidR="00034D23" w:rsidRPr="00F86EF9">
      <w:rPr>
        <w:color w:val="0000FF"/>
        <w:sz w:val="16"/>
        <w:szCs w:val="16"/>
      </w:rPr>
      <w:t xml:space="preserve">  </w:t>
    </w:r>
    <w:r w:rsidR="00034D23" w:rsidRPr="00F86EF9">
      <w:rPr>
        <w:color w:val="000000"/>
        <w:sz w:val="16"/>
        <w:szCs w:val="16"/>
      </w:rPr>
      <w:t>E-mail:</w:t>
    </w:r>
    <w:r w:rsidR="00034D23" w:rsidRPr="00F86EF9">
      <w:rPr>
        <w:color w:val="0000FF"/>
        <w:sz w:val="16"/>
        <w:szCs w:val="16"/>
      </w:rPr>
      <w:t xml:space="preserve"> </w:t>
    </w:r>
    <w:r w:rsidR="00034D23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0C6" w:rsidRDefault="00C030C6">
      <w:r>
        <w:separator/>
      </w:r>
    </w:p>
  </w:footnote>
  <w:footnote w:type="continuationSeparator" w:id="0">
    <w:p w:rsidR="00C030C6" w:rsidRDefault="00C03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034D23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208405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237597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34D23"/>
    <w:rsid w:val="000C44CD"/>
    <w:rsid w:val="001115CA"/>
    <w:rsid w:val="00157888"/>
    <w:rsid w:val="001C509F"/>
    <w:rsid w:val="00217A04"/>
    <w:rsid w:val="00330F8A"/>
    <w:rsid w:val="00343144"/>
    <w:rsid w:val="00425306"/>
    <w:rsid w:val="004360F9"/>
    <w:rsid w:val="0048622A"/>
    <w:rsid w:val="005E1062"/>
    <w:rsid w:val="006B6DC3"/>
    <w:rsid w:val="006E2790"/>
    <w:rsid w:val="006F2849"/>
    <w:rsid w:val="0072341B"/>
    <w:rsid w:val="0076613F"/>
    <w:rsid w:val="0079152D"/>
    <w:rsid w:val="008340AD"/>
    <w:rsid w:val="00914E32"/>
    <w:rsid w:val="00956425"/>
    <w:rsid w:val="00973F31"/>
    <w:rsid w:val="00A55797"/>
    <w:rsid w:val="00AA0026"/>
    <w:rsid w:val="00AB3F15"/>
    <w:rsid w:val="00AC4DB3"/>
    <w:rsid w:val="00B25A31"/>
    <w:rsid w:val="00C030C6"/>
    <w:rsid w:val="00D43997"/>
    <w:rsid w:val="00DD63CA"/>
    <w:rsid w:val="00E05C5B"/>
    <w:rsid w:val="00E25015"/>
    <w:rsid w:val="00E66F93"/>
    <w:rsid w:val="00E74F0A"/>
    <w:rsid w:val="00EE4F26"/>
    <w:rsid w:val="00EE7E26"/>
    <w:rsid w:val="00EF5E75"/>
    <w:rsid w:val="00F20BB2"/>
    <w:rsid w:val="00F65BCC"/>
    <w:rsid w:val="00F736AD"/>
    <w:rsid w:val="00F86EF9"/>
    <w:rsid w:val="00FA18E6"/>
    <w:rsid w:val="00FB1653"/>
    <w:rsid w:val="00FC2629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D712BD-E3A3-4E15-B9AB-0D81161D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343144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766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16</cp:revision>
  <cp:lastPrinted>2020-01-15T17:04:00Z</cp:lastPrinted>
  <dcterms:created xsi:type="dcterms:W3CDTF">2020-01-15T17:04:00Z</dcterms:created>
  <dcterms:modified xsi:type="dcterms:W3CDTF">2024-07-10T21:20:00Z</dcterms:modified>
</cp:coreProperties>
</file>